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11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media/image1.jpeg" ContentType="image/jpeg"/>
  <Override PartName="/word/header5.xml" ContentType="application/vnd.openxmlformats-officedocument.wordprocessingml.header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2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928"/>
        <w:gridCol w:w="561"/>
        <w:gridCol w:w="367"/>
        <w:gridCol w:w="198"/>
        <w:gridCol w:w="449"/>
        <w:gridCol w:w="275"/>
        <w:gridCol w:w="929"/>
        <w:gridCol w:w="523"/>
        <w:gridCol w:w="408"/>
        <w:gridCol w:w="130"/>
        <w:gridCol w:w="496"/>
        <w:gridCol w:w="574"/>
        <w:gridCol w:w="586"/>
        <w:gridCol w:w="1935"/>
        <w:gridCol w:w="1688"/>
        <w:gridCol w:w="162"/>
      </w:tblGrid>
      <w:tr>
        <w:trPr>
          <w:trHeight w:val="1334" w:hRule="atLeast"/>
        </w:trPr>
        <w:tc>
          <w:tcPr>
            <w:tcW w:w="10047" w:type="dxa"/>
            <w:gridSpan w:val="15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lang w:val="ru-RU" w:eastAsia="ru-RU" w:bidi="ru-RU"/>
              </w:rPr>
            </w:pPr>
            <w:r>
              <w:rPr/>
              <w:drawing>
                <wp:inline distT="0" distB="0" distL="0" distR="0">
                  <wp:extent cx="449580" cy="72009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47" t="-1294" r="-2047" b="-1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lang w:val="ru-RU" w:eastAsia="ru-RU" w:bidi="ru-RU"/>
              </w:rPr>
            </w:r>
          </w:p>
        </w:tc>
        <w:tc>
          <w:tcPr>
            <w:tcW w:w="162" w:type="dxa"/>
            <w:tcBorders/>
            <w:shd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lang w:val="ru-RU" w:eastAsia="ru-RU" w:bidi="ru-RU"/>
              </w:rPr>
            </w:r>
          </w:p>
        </w:tc>
      </w:tr>
      <w:tr>
        <w:trPr>
          <w:trHeight w:val="1474" w:hRule="atLeast"/>
        </w:trPr>
        <w:tc>
          <w:tcPr>
            <w:tcW w:w="10047" w:type="dxa"/>
            <w:gridSpan w:val="15"/>
            <w:tcBorders/>
            <w:shd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caps/>
                <w:szCs w:val="28"/>
              </w:rPr>
            </w:pPr>
            <w:r>
              <w:rPr>
                <w:rFonts w:eastAsia="Source Han Sans CN Regular" w:cs="Lohit Devanagari"/>
                <w:b/>
                <w:caps/>
                <w:kern w:val="2"/>
                <w:szCs w:val="28"/>
                <w:lang w:val="ru-RU" w:eastAsia="ru-RU" w:bidi="ru-RU"/>
              </w:rPr>
              <w:t>КЕМЕРОВСКАЯ ОБЛАСТЬ - КУЗБАСС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caps/>
                <w:szCs w:val="28"/>
              </w:rPr>
            </w:pPr>
            <w:r>
              <w:rPr>
                <w:rFonts w:eastAsia="Source Han Sans CN Regular" w:cs="Lohit Devanagari"/>
                <w:b/>
                <w:caps/>
                <w:kern w:val="2"/>
                <w:szCs w:val="28"/>
                <w:lang w:val="ru-RU" w:eastAsia="ru-RU" w:bidi="ru-RU"/>
              </w:rPr>
              <w:t>Анжеро-Судженский городской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Source Han Sans CN Regular" w:cs="Lohit Devanagari"/>
                <w:kern w:val="2"/>
                <w:lang w:val="ru-RU" w:eastAsia="ru-RU" w:bidi="ru-RU"/>
              </w:rPr>
            </w:pPr>
            <w:bookmarkStart w:id="0" w:name="r06"/>
            <w:r>
              <w:rPr>
                <w:rFonts w:eastAsia="Source Han Sans CN Regular" w:cs="Lohit Devanagari"/>
                <w:b/>
                <w:caps/>
                <w:kern w:val="2"/>
                <w:szCs w:val="28"/>
                <w:lang w:val="ru-RU" w:eastAsia="ru-RU" w:bidi="ru-RU"/>
              </w:rPr>
              <w:t>Администрация Анжеро - Судженского</w:t>
            </w:r>
            <w:bookmarkEnd w:id="0"/>
            <w:r>
              <w:rPr>
                <w:rFonts w:eastAsia="Source Han Sans CN Regular" w:cs="Lohit Devanagari"/>
                <w:b/>
                <w:caps/>
                <w:kern w:val="2"/>
                <w:szCs w:val="28"/>
                <w:lang w:val="ru-RU" w:eastAsia="ru-RU" w:bidi="ru-RU"/>
              </w:rPr>
              <w:t xml:space="preserve"> городского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</w:rPr>
            </w:r>
          </w:p>
        </w:tc>
        <w:tc>
          <w:tcPr>
            <w:tcW w:w="162" w:type="dxa"/>
            <w:tcBorders/>
            <w:shd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</w:rPr>
            </w:r>
          </w:p>
        </w:tc>
      </w:tr>
      <w:tr>
        <w:trPr>
          <w:trHeight w:val="543" w:hRule="exact"/>
        </w:trPr>
        <w:tc>
          <w:tcPr>
            <w:tcW w:w="10047" w:type="dxa"/>
            <w:gridSpan w:val="15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Cs w:val="28"/>
              </w:rPr>
            </w:pPr>
            <w:r>
              <w:rPr>
                <w:rFonts w:eastAsia="Source Han Sans CN Regular" w:cs="Lohit Devanagari"/>
                <w:b/>
                <w:kern w:val="2"/>
                <w:szCs w:val="28"/>
                <w:lang w:val="ru-RU" w:eastAsia="ru-RU" w:bidi="ru-RU"/>
              </w:rPr>
              <w:t>ПОСТАНОВЛЕНИЕ</w:t>
            </w:r>
          </w:p>
        </w:tc>
        <w:tc>
          <w:tcPr>
            <w:tcW w:w="162" w:type="dxa"/>
            <w:tcBorders/>
            <w:shd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rFonts w:cs="Arial Narrow" w:ascii="Arial Narrow" w:hAnsi="Arial Narrow"/>
                <w:b/>
                <w:caps/>
              </w:rPr>
            </w:r>
          </w:p>
        </w:tc>
      </w:tr>
      <w:tr>
        <w:trPr>
          <w:trHeight w:val="294" w:hRule="atLeast"/>
        </w:trPr>
        <w:tc>
          <w:tcPr>
            <w:tcW w:w="10047" w:type="dxa"/>
            <w:gridSpan w:val="15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 Narrow"/>
                <w:b/>
                <w:caps/>
                <w:sz w:val="16"/>
                <w:szCs w:val="16"/>
              </w:rPr>
            </w:pPr>
            <w:r>
              <w:rPr>
                <w:rFonts w:cs="Arial Narrow" w:ascii="Arial Narrow" w:hAnsi="Arial Narrow"/>
                <w:b/>
                <w:caps/>
                <w:sz w:val="16"/>
                <w:szCs w:val="16"/>
              </w:rPr>
            </w:r>
          </w:p>
        </w:tc>
        <w:tc>
          <w:tcPr>
            <w:tcW w:w="162" w:type="dxa"/>
            <w:tcBorders/>
            <w:shd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 Narrow"/>
                <w:b/>
                <w:caps/>
                <w:sz w:val="16"/>
                <w:szCs w:val="16"/>
              </w:rPr>
            </w:pPr>
            <w:r>
              <w:rPr>
                <w:rFonts w:cs="Arial Narrow" w:ascii="Arial Narrow" w:hAnsi="Arial Narrow"/>
                <w:b/>
                <w:caps/>
                <w:sz w:val="16"/>
                <w:szCs w:val="16"/>
              </w:rPr>
            </w:r>
          </w:p>
        </w:tc>
      </w:tr>
      <w:tr>
        <w:trPr>
          <w:trHeight w:val="374" w:hRule="atLeast"/>
        </w:trPr>
        <w:tc>
          <w:tcPr>
            <w:tcW w:w="1489" w:type="dxa"/>
            <w:gridSpan w:val="2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szCs w:val="28"/>
              </w:rPr>
            </w:pPr>
            <w:r>
              <w:rPr>
                <w:rFonts w:eastAsia="Source Han Sans CN Regular" w:cs="Lohit Devanagari"/>
                <w:kern w:val="2"/>
                <w:szCs w:val="28"/>
                <w:lang w:val="ru-RU" w:eastAsia="ru-RU" w:bidi="ru-RU"/>
              </w:rPr>
              <w:t>от «</w:t>
            </w:r>
          </w:p>
        </w:tc>
        <w:tc>
          <w:tcPr>
            <w:tcW w:w="565" w:type="dxa"/>
            <w:gridSpan w:val="2"/>
            <w:tcBorders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49" w:type="dxa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8"/>
              </w:rPr>
            </w:pPr>
            <w:r>
              <w:rPr>
                <w:rFonts w:eastAsia="Source Han Sans CN Regular" w:cs="Lohit Devanagari"/>
                <w:kern w:val="2"/>
                <w:szCs w:val="28"/>
                <w:lang w:val="ru-RU" w:eastAsia="ru-RU" w:bidi="ru-RU"/>
              </w:rPr>
              <w:t>»</w:t>
            </w:r>
          </w:p>
        </w:tc>
        <w:tc>
          <w:tcPr>
            <w:tcW w:w="1727" w:type="dxa"/>
            <w:gridSpan w:val="3"/>
            <w:tcBorders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38" w:type="dxa"/>
            <w:gridSpan w:val="2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76" w:hanging="0"/>
              <w:jc w:val="right"/>
              <w:rPr>
                <w:szCs w:val="28"/>
              </w:rPr>
            </w:pPr>
            <w:r>
              <w:rPr>
                <w:rFonts w:eastAsia="Source Han Sans CN Regular" w:cs="Lohit Devanagari"/>
                <w:kern w:val="2"/>
                <w:szCs w:val="28"/>
                <w:lang w:val="ru-RU" w:eastAsia="ru-RU" w:bidi="ru-RU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52" w:hanging="0"/>
              <w:jc w:val="center"/>
              <w:rPr>
                <w:rFonts w:eastAsia="Source Han Sans CN Regular" w:cs="Lohit Devanagari"/>
                <w:kern w:val="2"/>
                <w:lang w:val="ru-RU" w:eastAsia="ru-RU" w:bidi="ru-RU"/>
              </w:rPr>
            </w:pPr>
            <w:bookmarkStart w:id="1" w:name="r09y"/>
            <w:r>
              <w:rPr>
                <w:rFonts w:eastAsia="Source Han Sans CN Regular" w:cs="Lohit Devanagari"/>
                <w:kern w:val="2"/>
                <w:szCs w:val="28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Cs w:val="28"/>
                <w:lang w:val="ru-RU" w:eastAsia="ru-RU" w:bidi="ru-RU"/>
              </w:rPr>
              <w:t>25</w:t>
            </w:r>
            <w:bookmarkEnd w:id="1"/>
          </w:p>
        </w:tc>
        <w:tc>
          <w:tcPr>
            <w:tcW w:w="574" w:type="dxa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Source Han Sans CN Regular" w:cs="Lohit Devanagari"/>
                <w:kern w:val="2"/>
                <w:szCs w:val="28"/>
                <w:lang w:val="ru-RU" w:eastAsia="ru-RU" w:bidi="ru-RU"/>
              </w:rPr>
              <w:t>г.</w:t>
            </w:r>
          </w:p>
        </w:tc>
        <w:tc>
          <w:tcPr>
            <w:tcW w:w="586" w:type="dxa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Source Han Sans CN Regular" w:cs="Lohit Devanagari"/>
                <w:kern w:val="2"/>
                <w:szCs w:val="28"/>
                <w:lang w:val="ru-RU" w:eastAsia="ru-RU" w:bidi="ru-RU"/>
              </w:rPr>
              <w:t>№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88" w:type="dxa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2" w:type="dxa"/>
            <w:tcBorders/>
            <w:shd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46" w:hRule="atLeast"/>
        </w:trPr>
        <w:tc>
          <w:tcPr>
            <w:tcW w:w="10047" w:type="dxa"/>
            <w:gridSpan w:val="15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" w:type="dxa"/>
            <w:tcBorders/>
            <w:shd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3" w:hRule="exact"/>
        </w:trPr>
        <w:tc>
          <w:tcPr>
            <w:tcW w:w="928" w:type="dxa"/>
            <w:tcBorders/>
            <w:shd/>
            <w:tcMar>
              <w:left w:w="0" w:type="dxa"/>
              <w:right w:w="0" w:type="dxa"/>
            </w:tcMar>
          </w:tcPr>
          <w:p>
            <w:pPr>
              <w:pStyle w:val="Style55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Source Han Sans CN Regular" w:cs="Lohit Devanagari" w:ascii="Liberation Serif" w:hAnsi="Liberation Serif"/>
                <w:kern w:val="2"/>
                <w:sz w:val="18"/>
                <w:szCs w:val="18"/>
                <w:lang w:val="ru-RU" w:eastAsia="ru-RU" w:bidi="ru-RU"/>
              </w:rPr>
            </w:r>
          </w:p>
        </w:tc>
        <w:tc>
          <w:tcPr>
            <w:tcW w:w="928" w:type="dxa"/>
            <w:gridSpan w:val="2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22" w:type="dxa"/>
            <w:gridSpan w:val="3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29" w:type="dxa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31" w:type="dxa"/>
            <w:gridSpan w:val="2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71" w:type="dxa"/>
            <w:gridSpan w:val="7"/>
            <w:tcBorders/>
            <w:shd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55" w:hRule="atLeast"/>
        </w:trPr>
        <w:tc>
          <w:tcPr>
            <w:tcW w:w="10209" w:type="dxa"/>
            <w:gridSpan w:val="16"/>
            <w:tcBorders/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lang w:val="ru-RU" w:eastAsia="ru-RU" w:bidi="ru-RU"/>
              </w:rPr>
            </w:pPr>
            <w:r>
              <w:rPr>
                <w:rFonts w:eastAsia="Source Han Sans CN Regular" w:cs="Lohit Devanagari"/>
                <w:b/>
                <w:kern w:val="2"/>
                <w:szCs w:val="28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kern w:val="2"/>
                <w:szCs w:val="28"/>
                <w:lang w:val="ru-RU" w:eastAsia="ru-RU" w:bidi="ru-RU"/>
              </w:rPr>
              <w:t>Об утверждении муниципальной программы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spacing w:lineRule="auto" w:line="276"/>
        <w:ind w:firstLine="567"/>
        <w:jc w:val="both"/>
        <w:rPr>
          <w:color w:val="000000"/>
          <w:szCs w:val="28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Анжеро-Судженского городского округа от 16.09.2013 №1286 «Об утверждении Положения о муниципальных программах Анжеро-Судженского городского округа» (в редакции от 30.09.2013 №1395, от 28.05.2015 №883, от 26.08.2015 №1270, от 31.03.2016 №449, от 03.04.2017 №621, от 21.09.2017 №1647, от 14.08.2019 №996, от 01.06.2023 №490, от 11.12.2023 №1140), «Уставом муниципального образования «Анжеро-Судженский городской округ Кемеровской области — Кузбасса»: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1. Утвердить прилагаемую Муниципальную программу «Социальная поддержка населения Анжеро-Судженского городского округа».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2. Признать утратившими силу следующие постановления администрации Анжеро-Судженского городского округа: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-от 10.02.2022 №183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2022-2024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-от 20.04.2022 №534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2022-2024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-от 30.06.2022 №948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2022-2024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-от 19.07.2022 №991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2022-2024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31.08.2022 №1151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2022-2024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19.10.2022 №1353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- от 02.11.2022 №1443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15.11.2022 №1494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30.12.2022 №1750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30.12.2022 №1750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19.04.2023 №348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19.04.2023 №353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27.07.2023 №649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27.07.2023 №649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29.08.2023 №795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2022-2025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23.11.2023 №1061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2022-2026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22.03.2024 №204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2022-2026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28.06.2024 №471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2022-2026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30.08.2024 №751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2022-2026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26.12.2024 №1202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2022-2027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25.03.2025 №401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2022-2027 годы»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- от 21.07.2025 №730 О внесении изменений в постановление администрации Анжеро-Судженского городского округа от 20.08.2021 № 919 «Об утверждении муниципальной программы «Социальная поддержка населения Анжеро-Судженского городского округа» на 2022-2027 годы».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3. Ответственному исполнителю (координатору) муниципальной программы разместить настоящее постановление в информационно-телекоммуникационной сети «Интернет» на официальных сайтах: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3.1.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3">
        <w:r>
          <w:rPr>
            <w:rStyle w:val="-"/>
            <w:color w:val="000000"/>
            <w:sz w:val="28"/>
            <w:szCs w:val="28"/>
            <w:shd w:fill="auto" w:val="clear"/>
            <w:lang w:val="en-US"/>
          </w:rPr>
          <w:t>http</w:t>
        </w:r>
        <w:r>
          <w:rPr>
            <w:rStyle w:val="-"/>
            <w:color w:val="000000"/>
            <w:sz w:val="28"/>
            <w:szCs w:val="28"/>
            <w:shd w:fill="auto" w:val="clear"/>
          </w:rPr>
          <w:t>://</w:t>
        </w:r>
        <w:r>
          <w:rPr>
            <w:rStyle w:val="-"/>
            <w:color w:val="000000"/>
            <w:sz w:val="28"/>
            <w:szCs w:val="28"/>
            <w:shd w:fill="auto" w:val="clear"/>
            <w:lang w:val="en-US"/>
          </w:rPr>
          <w:t>gasu</w:t>
        </w:r>
        <w:r>
          <w:rPr>
            <w:rStyle w:val="-"/>
            <w:color w:val="000000"/>
            <w:sz w:val="28"/>
            <w:szCs w:val="28"/>
            <w:shd w:fill="auto" w:val="clear"/>
          </w:rPr>
          <w:t>.</w:t>
        </w:r>
        <w:r>
          <w:rPr>
            <w:rStyle w:val="-"/>
            <w:color w:val="000000"/>
            <w:sz w:val="28"/>
            <w:szCs w:val="28"/>
            <w:shd w:fill="auto" w:val="clear"/>
            <w:lang w:val="en-US"/>
          </w:rPr>
          <w:t>gov</w:t>
        </w:r>
        <w:r>
          <w:rPr>
            <w:rStyle w:val="-"/>
            <w:color w:val="000000"/>
            <w:sz w:val="28"/>
            <w:szCs w:val="28"/>
            <w:shd w:fill="auto" w:val="clear"/>
          </w:rPr>
          <w:t>/</w:t>
        </w:r>
        <w:r>
          <w:rPr>
            <w:rStyle w:val="-"/>
            <w:color w:val="000000"/>
            <w:sz w:val="28"/>
            <w:szCs w:val="28"/>
            <w:shd w:fill="auto" w:val="clear"/>
            <w:lang w:val="en-US"/>
          </w:rPr>
          <w:t>ru</w:t>
        </w:r>
      </w:hyperlink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3.2. Анжеро-Судженского городского округа в информационно-телекоммуникационной сети «Интернет», электронный адрес: </w:t>
      </w:r>
      <w:hyperlink r:id="rId4">
        <w:r>
          <w:rPr>
            <w:rStyle w:val="-"/>
            <w:color w:val="000000"/>
            <w:sz w:val="28"/>
            <w:szCs w:val="28"/>
            <w:shd w:fill="auto" w:val="clear"/>
            <w:lang w:val="en-US"/>
          </w:rPr>
          <w:t>www</w:t>
        </w:r>
        <w:r>
          <w:rPr>
            <w:rStyle w:val="-"/>
            <w:color w:val="000000"/>
            <w:sz w:val="28"/>
            <w:szCs w:val="28"/>
            <w:shd w:fill="auto" w:val="clear"/>
          </w:rPr>
          <w:t>.</w:t>
        </w:r>
        <w:r>
          <w:rPr>
            <w:rStyle w:val="-"/>
            <w:color w:val="000000"/>
            <w:sz w:val="28"/>
            <w:szCs w:val="28"/>
            <w:shd w:fill="auto" w:val="clear"/>
            <w:lang w:val="en-US"/>
          </w:rPr>
          <w:t>anzhero</w:t>
        </w:r>
        <w:r>
          <w:rPr>
            <w:rStyle w:val="-"/>
            <w:color w:val="000000"/>
            <w:sz w:val="28"/>
            <w:szCs w:val="28"/>
            <w:shd w:fill="auto" w:val="clear"/>
          </w:rPr>
          <w:t>.</w:t>
        </w:r>
        <w:r>
          <w:rPr>
            <w:rStyle w:val="-"/>
            <w:color w:val="000000"/>
            <w:sz w:val="28"/>
            <w:szCs w:val="28"/>
            <w:shd w:fill="auto" w:val="clear"/>
            <w:lang w:val="en-US"/>
          </w:rPr>
          <w:t>ru</w:t>
        </w:r>
      </w:hyperlink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4. Опубликовать данное постановление в массовой газете Анжеро-Судженского городского округа «Наш город».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5.  </w:t>
      </w:r>
      <w:r>
        <w:rPr>
          <w:rFonts w:cs="Times New Roman"/>
          <w:color w:val="000000"/>
          <w:sz w:val="28"/>
          <w:szCs w:val="28"/>
          <w:shd w:fill="auto" w:val="clear"/>
        </w:rPr>
        <w:t>Контроль за выполнением постановления возложить на заместителя главы городского округа по социальным вопросам.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6. Настоящее постановление вступает в законную силу после официального опубликования и распространяет свое действие с 01.01.2026 года.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Глава  городского округа</w:t>
        <w:tab/>
        <w:t xml:space="preserve">                         </w:t>
        <w:tab/>
        <w:tab/>
        <w:tab/>
        <w:tab/>
        <w:t>Д.В. Ажичаков</w:t>
      </w:r>
    </w:p>
    <w:p>
      <w:pPr>
        <w:pStyle w:val="Normal"/>
        <w:jc w:val="right"/>
        <w:rPr>
          <w:rFonts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jc w:val="right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rFonts w:ascii="PT Astra Serif" w:hAnsi="PT Astra Serif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УТВЕРЖДЕНА</w:t>
      </w:r>
    </w:p>
    <w:p>
      <w:pPr>
        <w:pStyle w:val="ConsPlusNormal"/>
        <w:numPr>
          <w:ilvl w:val="0"/>
          <w:numId w:val="0"/>
        </w:numPr>
        <w:ind w:left="5652" w:firstLine="12"/>
        <w:jc w:val="center"/>
        <w:outlineLvl w:val="1"/>
        <w:rPr>
          <w:rFonts w:ascii="PT Astra Serif" w:hAnsi="PT Astra Serif"/>
          <w:sz w:val="20"/>
          <w:szCs w:val="20"/>
          <w:highlight w:val="none"/>
          <w:shd w:fill="auto" w:val="clear"/>
        </w:rPr>
      </w:pPr>
      <w:r>
        <w:rPr>
          <w:rFonts w:cs="Times New Roman" w:ascii="PT Astra Serif" w:hAnsi="PT Astra Serif"/>
          <w:sz w:val="20"/>
          <w:szCs w:val="20"/>
          <w:shd w:fill="auto" w:val="clear"/>
        </w:rPr>
        <w:t xml:space="preserve">                                                                                           </w:t>
      </w:r>
      <w:r>
        <w:rPr>
          <w:rFonts w:cs="Times New Roman" w:ascii="PT Astra Serif" w:hAnsi="PT Astra Serif"/>
          <w:sz w:val="20"/>
          <w:szCs w:val="20"/>
          <w:shd w:fill="auto" w:val="clear"/>
        </w:rPr>
        <w:tab/>
        <w:tab/>
        <w:t>постановлением  администрации</w:t>
      </w:r>
    </w:p>
    <w:p>
      <w:pPr>
        <w:pStyle w:val="ConsPlusNormal"/>
        <w:numPr>
          <w:ilvl w:val="0"/>
          <w:numId w:val="0"/>
        </w:numPr>
        <w:ind w:left="5652" w:firstLine="12"/>
        <w:jc w:val="center"/>
        <w:outlineLvl w:val="1"/>
        <w:rPr>
          <w:rFonts w:ascii="PT Astra Serif" w:hAnsi="PT Astra Serif"/>
          <w:sz w:val="20"/>
          <w:szCs w:val="20"/>
          <w:highlight w:val="none"/>
          <w:shd w:fill="auto" w:val="clear"/>
        </w:rPr>
      </w:pPr>
      <w:r>
        <w:rPr>
          <w:rFonts w:cs="Times New Roman" w:ascii="PT Astra Serif" w:hAnsi="PT Astra Serif"/>
          <w:sz w:val="20"/>
          <w:szCs w:val="20"/>
          <w:shd w:fill="auto" w:val="clear"/>
        </w:rPr>
        <w:tab/>
        <w:tab/>
        <w:t>Анжеро-Судженского городского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PT Astra Serif" w:hAnsi="PT Astra Serif"/>
          <w:sz w:val="20"/>
          <w:szCs w:val="2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ab/>
        <w:tab/>
        <w:tab/>
        <w:tab/>
        <w:tab/>
        <w:tab/>
        <w:tab/>
        <w:tab/>
      </w:r>
      <w:r>
        <w:rPr>
          <w:rFonts w:ascii="PT Astra Serif" w:hAnsi="PT Astra Serif"/>
          <w:color w:val="000000"/>
          <w:sz w:val="20"/>
          <w:szCs w:val="20"/>
          <w:shd w:fill="auto" w:val="clear"/>
        </w:rPr>
        <w:t>от _________ №  ______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 xml:space="preserve">МУНИЦИПАЛЬНАЯ ПРОГРАММА 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>«СОЦИАЛЬНАЯ ПОДДЕРЖКА НАСЕЛЕНИЯ АНЖЕРО-СУДЖЕНСКОГО ГОРОДСКОГО ОКРУГА»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>1. Стратегические приоритеты муниципальной программы «Социальная поддержка населения Анжеро-Судженкого городского округа» (далее — муниципальная программа)</w:t>
      </w:r>
    </w:p>
    <w:p>
      <w:pPr>
        <w:pStyle w:val="Normal"/>
        <w:jc w:val="lef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 xml:space="preserve">Повышение уровня жизни населения Анжеро-Судженского городского округа,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муниципальным служащим, обеспечение населения качественной и доступной медицинской помощью,  </w:t>
      </w:r>
      <w:r>
        <w:rPr>
          <w:sz w:val="28"/>
          <w:szCs w:val="28"/>
          <w:shd w:fill="auto" w:val="clear"/>
        </w:rPr>
        <w:t>поддержка и защита материнства и детства</w:t>
      </w:r>
      <w:r>
        <w:rPr>
          <w:color w:val="000000"/>
          <w:sz w:val="28"/>
          <w:szCs w:val="28"/>
          <w:shd w:fill="auto" w:val="clear"/>
        </w:rPr>
        <w:t xml:space="preserve"> - основные направления социальной политики Анжеро-Судженского городского округа.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В Анжеро-Судженском городском округе в полном объеме обеспечена реализация мер социальной поддержки, установленных федеральным законодательством, и действует широкий спектр региональных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города. Право на получение социальной поддержки на основании действующего законодательства имеют около 1/3 жителей города.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Федеральным льготникам (участники и инвалиды Великой Отечественной войны, участники локальных войн, жители блокадного Ленинграда, бывшие малолетние узники фашистских лагерей, инвалиды, граждане, подвергшиеся радиационному воздействию), численность которых составляет около 9,5 тыс. человек,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Региональным льготникам (ветераны труда, труженики тыла, реабилитированные лица и лица, признанные пострадавшими от политических репрессий), численность которых составляет около 6,8 тыс. человек, меры социальной поддержки предоставляются по выбору в денежном выражении (ЕДВ) или натуральной форме.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Около 1,0 тыс. жителей Анжеро-Судженского городского округа являются получателями пенсии Кузбасса. Минимальный размер пенсии Кузбасса составляет 900,0 рублей.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контракта.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ситуации, в которую они попали.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  <w:shd w:fill="auto" w:val="clear"/>
        </w:rPr>
        <w:t xml:space="preserve">С 01.01.2025 в Кемеровской области - Кузбассе в рамках национального </w:t>
      </w:r>
      <w:hyperlink r:id="rId7">
        <w:r>
          <w:rPr>
            <w:rStyle w:val="-"/>
            <w:sz w:val="28"/>
            <w:szCs w:val="28"/>
            <w:shd w:fill="auto" w:val="clear"/>
          </w:rPr>
          <w:t>проекта</w:t>
        </w:r>
      </w:hyperlink>
      <w:r>
        <w:rPr>
          <w:sz w:val="28"/>
          <w:szCs w:val="28"/>
          <w:shd w:fill="auto" w:val="clear"/>
        </w:rPr>
        <w:t xml:space="preserve"> «Семья» реализуюется региональный проект «Многодетная семья», </w:t>
      </w:r>
      <w:r>
        <w:rPr>
          <w:color w:val="C9211E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направленный на увеличение количества многодетных семей, создания благоприятных условий для жизнедеятельности семьи и финансового благополучия семей с детьми. В число</w:t>
      </w:r>
      <w:r>
        <w:rPr>
          <w:color w:val="C9211E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мероприятий указанного регионального проекта включены, успевшие зарекомендовать себя, меры социальной поддержки семей, имеющих детей. К указанным мерам относятся: государственная социальная помощь на основании социального контракта с приоритетным предоставлением многодетным семьям, предоставление средств областного материнского (семейного) капитала, меры социальной поддержки многодетных семей, воспитывающих трех и более несовершеннолетних детей.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Областной материнский (семейный) капитал как дополнительная мера социальной поддержки семей, в которых родился (был усыновлен) третий ребенок или последующие дети, реализуется с 01.01.2011. Размер областного материнского (семейного) капитала составляет 130,0 тыс. рублей. Средства могут быть направлены на улучшение жилищных условий многодетных семей, а с декабря 2022 года - на получение образования детей.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В настоящее время в Анжеро-Судженском городском округе стабильно функционируют 2 муниципальных учреждения социального обслуживания населения (учреждение социального обслуживания граждан пожилого возраста и инвалидов, </w:t>
      </w:r>
      <w:r>
        <w:rPr>
          <w:color w:val="000000"/>
          <w:sz w:val="28"/>
          <w:szCs w:val="28"/>
          <w:shd w:fill="auto" w:val="clear"/>
        </w:rPr>
        <w:t xml:space="preserve"> центр социальной помощи семье и детям) и 2 государственных стационарных учреждения (психоневрологический интернат, дом интернат для престарелых </w:t>
      </w:r>
      <w:r>
        <w:rPr>
          <w:sz w:val="28"/>
          <w:szCs w:val="28"/>
          <w:shd w:fill="auto" w:val="clear"/>
        </w:rPr>
        <w:t>и инвалидов).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С 01.01.2025 в Кемеровской области - Кузбассе в рамках национального проекта «Семья» реализуется региональный проект «Старшее поколение», направленный на организацию работы по созданию в Кемеровской области - Кузбассе системы долговременного ухода за гражданами пожилого возраста и инвалидами.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На территории муниципального образования функционирует школа ухода, пункт проката технических средств реабилитации, отделения дневного пребывания для граждан с когнитивными нарушениями и ограничениями мобильности.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ab/>
      </w:r>
      <w:r>
        <w:rPr>
          <w:sz w:val="28"/>
          <w:szCs w:val="28"/>
          <w:shd w:fill="auto" w:val="clear"/>
        </w:rPr>
        <w:t>Результатом использования субсидии при создании системы долговременного ухода за гражданами пожилого возраста и инвалидами является выполнение показателя «</w:t>
      </w: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Доля пожилых граждан и инвалидов, получающих долговременный уход, от общего числа нуждающихся в таком уходе граждан».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Несмотря на реализуемые меры социальной поддержки, указанные группы населения нуждаются в дополнительной социальной поддержке, адресной помощи, реабилитации и интеграции их в общество. Наиболее острой проблемой этих граждан является нехватка денежных средств на неотложные нужды (приобретение одежды и обуви, топлива, лекарств, ремонт жилья и т.д.).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Полноценная жизнедеятельность большинства инвалидов и граждан пожилого возраста невозможна без предоставления им различных видов помощи и услуг, соответствующих их социальным потребностям: они должны иметь возможность трудиться, отдыхать, иметь доступ к культурным ценностям, заниматься спортом, получать качественные социальные и медицинские услуги.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Решению проблем малоимущих и социально незащищенных категорий граждан, проживающих в Анжеро-Судженском городском округе, поможет настоящая Программа, предусматривающая меры социальной поддержки, направленные на улучшение качества жизни граждан, а также качества и доступности оказываемой им медицинской помощи.</w:t>
      </w:r>
    </w:p>
    <w:p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sz w:val="28"/>
          <w:szCs w:val="28"/>
          <w:shd w:fill="auto" w:val="clear"/>
        </w:rPr>
      </w:r>
    </w:p>
    <w:p>
      <w:pPr>
        <w:pStyle w:val="ConsPlusNormal"/>
        <w:ind w:hanging="0"/>
        <w:jc w:val="both"/>
        <w:rPr>
          <w:sz w:val="28"/>
          <w:szCs w:val="28"/>
        </w:rPr>
      </w:pPr>
      <w:r>
        <w:rPr>
          <w:rFonts w:eastAsia="Source Han Sans CN Regular" w:cs="Lohit Devanagari" w:ascii="PT Astra Serif" w:hAnsi="PT Astra Serif"/>
          <w:b/>
          <w:bCs/>
          <w:i/>
          <w:iCs/>
          <w:sz w:val="28"/>
          <w:szCs w:val="28"/>
          <w:shd w:fill="auto" w:val="clear"/>
          <w:lang w:bidi="ru-RU"/>
        </w:rPr>
        <w:t>2. Описание приоритетов и целей государственной политики в сфере реализации муниципальной программы.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Основной целью реализации программы является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не менее 25,3% к 2030 году.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В рамках достижения указанной цели определены следующие задачи:</w:t>
      </w:r>
    </w:p>
    <w:p>
      <w:pPr>
        <w:pStyle w:val="Normal"/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выполнить обязательства по социальной поддержке отдельных категорий граждан, граждан пожилого возраста и семей с детьми, оказавшихся в трудной жизненной ситуации, за счет оказания им целевой адресной помощи; </w:t>
      </w:r>
    </w:p>
    <w:p>
      <w:pPr>
        <w:pStyle w:val="ConsPlusCell"/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пенсию;</w:t>
      </w:r>
    </w:p>
    <w:p>
      <w:pPr>
        <w:pStyle w:val="ConsPlusCell"/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обеспечить равные возможности во всех сферах жизнедеятельности для инвалидов и других маломобильных групп населения; </w:t>
      </w:r>
    </w:p>
    <w:p>
      <w:pPr>
        <w:pStyle w:val="ConsPlusCell"/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обеспечить деятельность управления социальной защиты населения администрации Анжеро-Судженского городского округа;  </w:t>
      </w:r>
    </w:p>
    <w:p>
      <w:pPr>
        <w:pStyle w:val="ConsPlusCell"/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 (Распоряжение Коллегии Администрации Кемеровской области от 18.01.2019г. № 14-р «Об утверждении   Плана мероприятий («Дорожной карты») «Создание в Кемеровской области – Кузбассе системы долговременного ухода за гражданами пожилого возраста и инвалидами»);</w:t>
      </w:r>
    </w:p>
    <w:p>
      <w:pPr>
        <w:pStyle w:val="Normal"/>
        <w:numPr>
          <w:ilvl w:val="0"/>
          <w:numId w:val="3"/>
        </w:numPr>
        <w:shd w:val="solid" w:color="FFFFFF"/>
        <w:ind w:left="720" w:hanging="360"/>
        <w:jc w:val="left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повысить уровень жизни отдельных категорий граждан за счет предоставления им мер социальной поддержки;</w:t>
      </w:r>
    </w:p>
    <w:p>
      <w:pPr>
        <w:pStyle w:val="Normal"/>
        <w:numPr>
          <w:ilvl w:val="0"/>
          <w:numId w:val="3"/>
        </w:numPr>
        <w:shd w:val="solid" w:color="FFFFFF"/>
        <w:ind w:left="720" w:hanging="360"/>
        <w:jc w:val="left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обеспечить систему здравоохранения высококвалифицированными кадрами.</w:t>
      </w:r>
    </w:p>
    <w:p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ind w:firstLine="540"/>
        <w:jc w:val="both"/>
        <w:rPr>
          <w:rFonts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ind w:firstLine="540"/>
        <w:jc w:val="both"/>
        <w:rPr/>
      </w:pPr>
      <w:r>
        <w:rPr>
          <w:sz w:val="28"/>
          <w:szCs w:val="28"/>
          <w:shd w:fill="auto" w:val="clear"/>
        </w:rPr>
        <w:t xml:space="preserve">Приоритеты и цели гмуниципальной программы соответствуют основным направлениям деятельности Министерства социальной защиты населения Кузбасса и </w:t>
      </w:r>
      <w:hyperlink r:id="rId8">
        <w:r>
          <w:rPr>
            <w:color w:val="0000FF"/>
            <w:sz w:val="28"/>
            <w:szCs w:val="28"/>
            <w:shd w:fill="auto" w:val="clear"/>
          </w:rPr>
          <w:t>Указу</w:t>
        </w:r>
      </w:hyperlink>
      <w:r>
        <w:rPr>
          <w:sz w:val="28"/>
          <w:szCs w:val="28"/>
          <w:shd w:fill="auto" w:val="clear"/>
        </w:rPr>
        <w:t xml:space="preserve"> Президента Российской Федерации о национальных целях развития Российской Федерации на период до 2030 года и на перспективу до 2036 года.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  <w:shd w:fill="auto" w:val="clear"/>
        </w:rPr>
        <w:t xml:space="preserve">В соответствии с национальными целями развития Российской Федерации на период до 2030 года и на перспективу до 2036 года, определенными </w:t>
      </w:r>
      <w:hyperlink r:id="rId9">
        <w:r>
          <w:rPr>
            <w:color w:val="0000FF"/>
            <w:sz w:val="28"/>
            <w:szCs w:val="28"/>
            <w:shd w:fill="auto" w:val="clear"/>
          </w:rPr>
          <w:t>Указом</w:t>
        </w:r>
      </w:hyperlink>
      <w:r>
        <w:rPr>
          <w:sz w:val="28"/>
          <w:szCs w:val="28"/>
          <w:shd w:fill="auto" w:val="clear"/>
        </w:rPr>
        <w:t xml:space="preserve"> Президента Российской Федерации 07.05.2024 N 309 "О национальных целях развития Российской Федерации на период до 2030 года и на перспективу до 2036 года", для обеспечения достижения национальной цели "Сохранение населения, укрепление здоровья и повышение благополучия людей, поддержка семьи" установлены целевые показатели и задачи:</w:t>
      </w:r>
    </w:p>
    <w:p>
      <w:pPr>
        <w:pStyle w:val="Normal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увеличение к 2030 году численности граждан пожилого возраста и инвалидов, получающих услуги долговременного ухода из числа наиболее нуждающихся в таких услугах;</w:t>
      </w:r>
    </w:p>
    <w:p>
      <w:pPr>
        <w:pStyle w:val="Normal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  <w:lang w:eastAsia="zh-CN"/>
        </w:rPr>
        <w:t>поддержка граждан пожилого возраста и инвалидов;</w:t>
      </w:r>
    </w:p>
    <w:p>
      <w:pPr>
        <w:pStyle w:val="Normal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</w:rPr>
        <w:t>увеличение количества многодетных семей;</w:t>
      </w:r>
    </w:p>
    <w:p>
      <w:pPr>
        <w:pStyle w:val="Normal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снижение уровня бедности </w:t>
      </w:r>
    </w:p>
    <w:p>
      <w:pPr>
        <w:pStyle w:val="Normal"/>
        <w:spacing w:lineRule="auto" w:line="228"/>
        <w:jc w:val="lef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Достижение цели планируется путем предоставления адресной и качественной социальной поддержки отдельным категориям граждан</w:t>
      </w:r>
      <w:r>
        <w:rPr>
          <w:rFonts w:cs="Times New Roman"/>
          <w:color w:val="000000"/>
          <w:sz w:val="28"/>
          <w:szCs w:val="28"/>
          <w:shd w:fill="auto" w:val="clear"/>
        </w:rPr>
        <w:t>, проживающих в Анжеро-Судженском городском округе, по указанным направлениям реализации муниципальной политики, а также объективным требованием комплексного подхода к их решению.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shd w:fill="auto" w:val="clear"/>
        </w:rPr>
        <w:t>3. Сведения о взаимосвязи со стратегическими приоритетами, целями и показателями государственных программ Кемеровской области - Кузбасса.</w:t>
      </w:r>
    </w:p>
    <w:p>
      <w:pPr>
        <w:pStyle w:val="Normal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shd w:fill="auto" w:val="clear"/>
        </w:rPr>
        <w:t xml:space="preserve">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В муниципальной программе отражена взаимосвязь с целями и показателями государственных программ Кемеровской области - Кузбасса:</w:t>
      </w:r>
    </w:p>
    <w:p>
      <w:pPr>
        <w:pStyle w:val="Normal"/>
        <w:spacing w:before="200" w:after="0"/>
        <w:ind w:firstLine="540"/>
        <w:jc w:val="both"/>
        <w:rPr/>
      </w:pPr>
      <w:r>
        <w:rPr>
          <w:sz w:val="28"/>
          <w:szCs w:val="28"/>
          <w:shd w:fill="auto" w:val="clear"/>
        </w:rPr>
        <w:t xml:space="preserve">1. Государственная </w:t>
      </w:r>
      <w:hyperlink r:id="rId10">
        <w:r>
          <w:rPr>
            <w:color w:val="0000FF"/>
            <w:sz w:val="28"/>
            <w:szCs w:val="28"/>
            <w:shd w:fill="auto" w:val="clear"/>
          </w:rPr>
          <w:t>программа</w:t>
        </w:r>
      </w:hyperlink>
      <w:r>
        <w:rPr>
          <w:sz w:val="28"/>
          <w:szCs w:val="28"/>
          <w:shd w:fill="auto" w:val="clear"/>
        </w:rPr>
        <w:t xml:space="preserve"> Кемеровской области - Кузбасса «Социальная поддержка населения Кузбасса», утвержденная постановлением Правительства Кемеровской области - Кузбасса от 29.09.2023 N 641.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Государственная программа Кемеровской области - Кузбасса «Социальная поддержка населения Кузбасса» включает в себя следующее.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Цель 1. </w:t>
      </w: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</w:rPr>
        <w:t>Поддержка граждан пожилого возраста и инвалидов.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</w:rPr>
        <w:t xml:space="preserve">Цель 2. </w:t>
      </w: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</w:rPr>
        <w:t>Увеличение количества многодетных семей.</w:t>
      </w:r>
    </w:p>
    <w:p>
      <w:pPr>
        <w:pStyle w:val="Normal"/>
        <w:ind w:firstLine="54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Муниципальной программой предусмотрены декомпозированные с государственной программой Кемеровской области - Кузбасса "Социальная поддержка населения Кузбасса" показатели: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Доля пожилых граждан и инвалидов, получающих долговременный уход, от общего числа нуждающихся в таком уходе граждан;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Доля граждан, охваченных государственной социальной помощью на основании социального контракта, в общей численности малоимущих граждан.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Показатели муниципальной программы направлены на повышение благосостояния граждан Анжеро-Судженского городского округа и на снижение бедности, на повышение качества и доступности социальных услуг.</w:t>
      </w:r>
    </w:p>
    <w:p>
      <w:pPr>
        <w:pStyle w:val="Normal"/>
        <w:rPr>
          <w:i/>
          <w:i/>
          <w:iCs/>
          <w:sz w:val="28"/>
          <w:szCs w:val="28"/>
          <w:highlight w:val="none"/>
          <w:shd w:fill="auto" w:val="clear"/>
        </w:rPr>
      </w:pPr>
      <w:r>
        <w:rPr>
          <w:i/>
          <w:iCs/>
          <w:sz w:val="28"/>
          <w:szCs w:val="28"/>
          <w:shd w:fill="auto" w:val="clear"/>
        </w:rPr>
      </w:r>
    </w:p>
    <w:p>
      <w:pPr>
        <w:pStyle w:val="Normal"/>
        <w:spacing w:lineRule="auto" w:line="228"/>
        <w:jc w:val="left"/>
        <w:rPr>
          <w:sz w:val="28"/>
          <w:szCs w:val="28"/>
        </w:rPr>
      </w:pPr>
      <w:r>
        <w:rPr>
          <w:rFonts w:eastAsia="Times New Roman" w:cs="PT Astra Serif"/>
          <w:b/>
          <w:bCs/>
          <w:i/>
          <w:iCs/>
          <w:color w:val="000000"/>
          <w:spacing w:val="-3"/>
          <w:sz w:val="28"/>
          <w:szCs w:val="28"/>
          <w:shd w:fill="auto" w:val="clear"/>
          <w:lang w:eastAsia="zh-CN"/>
        </w:rPr>
        <w:t>4. Задачи муниципального управления Анжеро-Судженского городского округа, способы их эффективного решения в соответствующей отрасли экономики и сфере муниципального управления АСГО.</w:t>
      </w:r>
    </w:p>
    <w:p>
      <w:pPr>
        <w:pStyle w:val="Normal"/>
        <w:spacing w:lineRule="auto" w:line="228"/>
        <w:jc w:val="left"/>
        <w:rPr>
          <w:sz w:val="28"/>
          <w:szCs w:val="28"/>
        </w:rPr>
      </w:pPr>
      <w:r>
        <w:rPr>
          <w:rFonts w:eastAsia="Times New Roman" w:cs="PT Astra Serif"/>
          <w:i/>
          <w:iCs/>
          <w:color w:val="000000"/>
          <w:spacing w:val="-3"/>
          <w:sz w:val="28"/>
          <w:szCs w:val="28"/>
          <w:shd w:fill="auto" w:val="clear"/>
          <w:lang w:eastAsia="zh-CN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Муниципальная  программа направлена на п</w:t>
      </w: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овышение эффективности системы социальной поддержки и доступности социального обслуживания населения в Анжеро-Судженском городском округе.</w:t>
      </w:r>
    </w:p>
    <w:p>
      <w:pPr>
        <w:pStyle w:val="Normal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В соответствии с установленной целью сформированы показатели: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Доля граждан, получивших адресную помощь, от общей численности обратившихся граждан;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Кол-во временно трудоустроенных граждан, состоящих на учете в службе занятости;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Кол-во временно трудоустроенных граждан, состоящих на учете в службе занятости;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shd w:fill="auto" w:val="clear"/>
        </w:rPr>
        <w:t xml:space="preserve">Кол-во семей граждан, </w:t>
      </w:r>
      <w:r>
        <w:rPr>
          <w:rFonts w:cs="PT Astra Serif"/>
          <w:iCs/>
          <w:color w:val="000000"/>
          <w:sz w:val="28"/>
          <w:szCs w:val="28"/>
          <w:shd w:fill="auto" w:val="clear"/>
        </w:rPr>
        <w:t xml:space="preserve">принимавших (принимающих) участие в боевых действиях в </w:t>
      </w: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лиц, замещавших муниципальные должности и должности муниципальной службы муниципального образования АСГО, получившие поддержку в виде пенсии за выслугу лет, от общей численности лиц, обратившихся в управление социальной защиты населения АСГО за назначением данной выплаты;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инвалидов и детей - инвалидов, принимающих участие в мероприятиях культурной жизни города и спортивных соревнованиях от общего числа инвалидов общественных организаций;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детей-инвалидов, которым созданы условия для получения качественного дошкольного, начального общего, основного общего, среднего общего образования от общей численности детей-инвалидов дошкольного и школьного возраста;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освоенных средств в общем объеме средств, предусмотренных на реализацию полномочий управления, как исполнительного органа государственной власти отраслевой компетенции;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освоенных средств в общем объеме средств, предусмотренных на обеспечение  содержания муниципальных учреждений социального обслуживания;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spacing w:val="-3"/>
          <w:sz w:val="28"/>
          <w:szCs w:val="28"/>
          <w:shd w:fill="auto" w:val="clear"/>
          <w:lang w:eastAsia="zh-CN"/>
        </w:rPr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населения;</w:t>
      </w:r>
    </w:p>
    <w:p>
      <w:pPr>
        <w:pStyle w:val="Normal"/>
        <w:numPr>
          <w:ilvl w:val="0"/>
          <w:numId w:val="4"/>
        </w:numPr>
        <w:spacing w:lineRule="auto" w:line="228"/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пожилых граждан и инвалидов, получающих долговременный уход, от общего числа нуждающихся в таком уходе гражда;</w:t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граждан, получающих социальную поддержку в органах социальной защиты населения, в общей численности населения  Анжеро-Судженского городского округа;</w:t>
      </w:r>
    </w:p>
    <w:p>
      <w:pPr>
        <w:pStyle w:val="Normal"/>
        <w:numPr>
          <w:ilvl w:val="0"/>
          <w:numId w:val="4"/>
        </w:numPr>
        <w:spacing w:lineRule="auto" w:line="228"/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iCs/>
          <w:color w:val="000000"/>
          <w:spacing w:val="-3"/>
          <w:sz w:val="28"/>
          <w:szCs w:val="28"/>
          <w:shd w:fill="auto" w:val="clear"/>
          <w:lang w:eastAsia="zh-CN"/>
        </w:rPr>
        <w:t>Доля граждан, охваченных государственной социальной помощью на основании социального контракта, в общей численности малоимущих граждан;</w:t>
      </w:r>
    </w:p>
    <w:p>
      <w:pPr>
        <w:pStyle w:val="Normal"/>
        <w:numPr>
          <w:ilvl w:val="0"/>
          <w:numId w:val="4"/>
        </w:numPr>
        <w:tabs>
          <w:tab w:val="clear" w:pos="709"/>
          <w:tab w:val="center" w:pos="2410" w:leader="none"/>
          <w:tab w:val="center" w:pos="5670" w:leader="none"/>
        </w:tabs>
        <w:ind w:left="720" w:hanging="360"/>
        <w:jc w:val="left"/>
        <w:rPr>
          <w:sz w:val="28"/>
          <w:szCs w:val="28"/>
        </w:rPr>
      </w:pPr>
      <w:r>
        <w:rPr>
          <w:rFonts w:cs="PT Astra Serif"/>
          <w:iCs/>
          <w:color w:val="000000"/>
          <w:sz w:val="28"/>
          <w:szCs w:val="28"/>
          <w:shd w:fill="auto" w:val="clear"/>
          <w:lang w:eastAsia="zh-CN"/>
        </w:rPr>
        <w:t>Обеспеченность врачами.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Для достижения целей муниципальной программы предусмотрено решение следующих задач:</w:t>
      </w:r>
    </w:p>
    <w:p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pacing w:val="-3"/>
          <w:sz w:val="28"/>
          <w:szCs w:val="28"/>
          <w:shd w:fill="auto" w:val="clear"/>
          <w:lang w:eastAsia="zh-CN"/>
        </w:rPr>
        <w:t>Выполнение обязательств по социальной поддержке отдельных категорий граждан, оказавшихся в трудной жизненной ситуации, за счет оказания им целевой адресной помощи;</w:t>
      </w:r>
    </w:p>
    <w:p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cs="PT Astra Serif"/>
          <w:color w:val="000000"/>
          <w:spacing w:val="-3"/>
          <w:sz w:val="28"/>
          <w:szCs w:val="28"/>
          <w:shd w:fill="auto" w:val="clear"/>
          <w:lang w:eastAsia="zh-CN"/>
        </w:rPr>
        <w:t>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деятельности;</w:t>
      </w:r>
    </w:p>
    <w:p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cs="PT Astra Serif"/>
          <w:color w:val="000000"/>
          <w:spacing w:val="-3"/>
          <w:sz w:val="28"/>
          <w:szCs w:val="28"/>
          <w:shd w:fill="auto" w:val="clear"/>
          <w:lang w:eastAsia="zh-CN"/>
        </w:rPr>
        <w:t>Выполние обязательств по социальной поддержке инвалидов, состоящих на учете в службе занятости;</w:t>
      </w:r>
    </w:p>
    <w:p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cs="PT Astra Serif"/>
          <w:color w:val="000000"/>
          <w:spacing w:val="-3"/>
          <w:sz w:val="28"/>
          <w:szCs w:val="28"/>
          <w:shd w:fill="auto" w:val="clear"/>
          <w:lang w:eastAsia="zh-CN"/>
        </w:rPr>
        <w:t>Выполние обязательств по социальной поддержки семей мобилизованных и членов семей, погибших (умерших) при выполнении задач в ходе специальной военной операции;</w:t>
      </w:r>
    </w:p>
    <w:p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cs="PT Astra Serif"/>
          <w:color w:val="000000"/>
          <w:spacing w:val="-3"/>
          <w:sz w:val="28"/>
          <w:szCs w:val="28"/>
          <w:shd w:fill="auto" w:val="clear"/>
          <w:lang w:eastAsia="zh-CN"/>
        </w:rPr>
        <w:t>Осуществление поддержки лиц, замещавших муниципальные должности и должности муниципальной службы по окончанию трудовой деятельности при выходе на пенсию;</w:t>
      </w:r>
    </w:p>
    <w:p>
      <w:pPr>
        <w:pStyle w:val="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cs="PT Astra Serif"/>
          <w:color w:val="000000"/>
          <w:spacing w:val="-3"/>
          <w:sz w:val="28"/>
          <w:szCs w:val="28"/>
          <w:shd w:fill="auto" w:val="clear"/>
          <w:lang w:eastAsia="zh-CN"/>
        </w:rPr>
        <w:t>Обеспечение равных возможностей во всех сферах жизнедеятельности для инвалидов и других маломобильных групп населения:</w:t>
      </w:r>
    </w:p>
    <w:p>
      <w:pPr>
        <w:pStyle w:val="ConsPlusNormal"/>
        <w:numPr>
          <w:ilvl w:val="0"/>
          <w:numId w:val="5"/>
        </w:numPr>
        <w:tabs>
          <w:tab w:val="clear" w:pos="709"/>
          <w:tab w:val="center" w:pos="2410" w:leader="none"/>
          <w:tab w:val="center" w:pos="5670" w:leader="none"/>
        </w:tabs>
        <w:ind w:left="720" w:hanging="360"/>
        <w:rPr>
          <w:sz w:val="28"/>
          <w:szCs w:val="28"/>
        </w:rPr>
      </w:pPr>
      <w:r>
        <w:rPr>
          <w:rFonts w:ascii="PT Astra Serif" w:hAnsi="PT Astra Serif"/>
          <w:spacing w:val="-3"/>
          <w:sz w:val="28"/>
          <w:szCs w:val="28"/>
          <w:shd w:fill="auto" w:val="clear"/>
        </w:rPr>
        <w:t>Обеспечение выполнение полномочий управления социальной защиты населения администрации Анжеро-Судженского городского округа;</w:t>
      </w:r>
    </w:p>
    <w:p>
      <w:pPr>
        <w:pStyle w:val="Normal"/>
        <w:numPr>
          <w:ilvl w:val="0"/>
          <w:numId w:val="5"/>
        </w:numPr>
        <w:shd w:val="solid" w:color="FFFFFF"/>
        <w:ind w:left="720" w:hanging="360"/>
        <w:jc w:val="left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  <w:shd w:fill="auto" w:val="clear"/>
          <w:lang w:eastAsia="zh-CN"/>
        </w:rPr>
        <w:t>Обеспечение деятельности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карты»;</w:t>
      </w:r>
    </w:p>
    <w:p>
      <w:pPr>
        <w:pStyle w:val="Normal"/>
        <w:numPr>
          <w:ilvl w:val="0"/>
          <w:numId w:val="5"/>
        </w:numPr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Разработка и реализация программы системной поддержки и повышения качества жизни граждан старшего поколения;</w:t>
      </w:r>
    </w:p>
    <w:p>
      <w:pPr>
        <w:pStyle w:val="Normal"/>
        <w:numPr>
          <w:ilvl w:val="0"/>
          <w:numId w:val="5"/>
        </w:numPr>
        <w:spacing w:lineRule="auto" w:line="228"/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  <w:lang w:eastAsia="zh-CN"/>
        </w:rPr>
        <w:t>Поддержка граждан пожилого возраста и инвалидов;</w:t>
      </w:r>
    </w:p>
    <w:p>
      <w:pPr>
        <w:pStyle w:val="ConsPlusNormal"/>
        <w:numPr>
          <w:ilvl w:val="0"/>
          <w:numId w:val="5"/>
        </w:numPr>
        <w:tabs>
          <w:tab w:val="clear" w:pos="709"/>
          <w:tab w:val="center" w:pos="2410" w:leader="none"/>
          <w:tab w:val="center" w:pos="5670" w:leader="none"/>
        </w:tabs>
        <w:ind w:left="720" w:hanging="360"/>
        <w:rPr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  <w:shd w:fill="auto" w:val="clear"/>
          <w:lang w:eastAsia="zh-CN"/>
        </w:rPr>
        <w:t>Повысшение уровеня жизни отдельных категорий граждан за счет предоставления им мер социальной поддержки;</w:t>
      </w:r>
    </w:p>
    <w:p>
      <w:pPr>
        <w:pStyle w:val="Normal"/>
        <w:numPr>
          <w:ilvl w:val="0"/>
          <w:numId w:val="5"/>
        </w:numPr>
        <w:spacing w:lineRule="auto" w:line="228"/>
        <w:ind w:left="720" w:hanging="360"/>
        <w:jc w:val="left"/>
        <w:rPr>
          <w:sz w:val="28"/>
          <w:szCs w:val="28"/>
        </w:rPr>
      </w:pPr>
      <w:r>
        <w:rPr>
          <w:rFonts w:eastAsia="Times New Roman" w:cs="PT Astra Serif"/>
          <w:color w:val="000000"/>
          <w:spacing w:val="-3"/>
          <w:sz w:val="28"/>
          <w:szCs w:val="28"/>
          <w:shd w:fill="auto" w:val="clear"/>
        </w:rPr>
        <w:t>Увеличение количества многодетных семей;</w:t>
      </w:r>
    </w:p>
    <w:p>
      <w:pPr>
        <w:pStyle w:val="ConsPlusNonformat"/>
        <w:numPr>
          <w:ilvl w:val="0"/>
          <w:numId w:val="5"/>
        </w:numPr>
        <w:tabs>
          <w:tab w:val="clear" w:pos="709"/>
          <w:tab w:val="center" w:pos="2410" w:leader="none"/>
          <w:tab w:val="center" w:pos="5670" w:leader="none"/>
        </w:tabs>
        <w:ind w:left="720" w:hanging="360"/>
        <w:rPr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  <w:shd w:fill="auto" w:val="clear"/>
        </w:rPr>
        <w:t>Обеспечить систему здравоохранения высококвалифицированными кадрами.</w:t>
      </w:r>
    </w:p>
    <w:p>
      <w:pPr>
        <w:pStyle w:val="ConsPlusNonformat"/>
        <w:tabs>
          <w:tab w:val="clear" w:pos="709"/>
          <w:tab w:val="center" w:pos="2410" w:leader="none"/>
          <w:tab w:val="center" w:pos="5670" w:leader="none"/>
        </w:tabs>
        <w:rPr>
          <w:rFonts w:ascii="PT Astra Serif" w:hAnsi="PT Astra Serif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sz w:val="28"/>
          <w:szCs w:val="28"/>
          <w:shd w:fill="auto" w:val="clear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Достижение целей муниципальной программы также обеспечивается посредством реализации системы мероприятий, предусмотренных:</w:t>
      </w:r>
    </w:p>
    <w:p>
      <w:pPr>
        <w:pStyle w:val="Normal"/>
        <w:spacing w:before="20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региональным проектом "Многодетная семья" на 2025 - 2030 годы, реализуемым в рамках реализации  национального проекта «Семья»;</w:t>
      </w:r>
    </w:p>
    <w:p>
      <w:pPr>
        <w:pStyle w:val="Normal"/>
        <w:spacing w:before="200" w:after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  <w:shd w:fill="auto" w:val="clear"/>
        </w:rPr>
        <w:t>региональным проектом «Старшее поколение» на 2025 - 2030 годы, реализуемым в рамках реализации национального проекта "Семья".</w:t>
      </w:r>
    </w:p>
    <w:p>
      <w:pPr>
        <w:pStyle w:val="Normal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>5. Методика оценки эффективности реализации муниципальной программы</w:t>
      </w:r>
    </w:p>
    <w:p>
      <w:pPr>
        <w:pStyle w:val="Normal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  <w:bookmarkStart w:id="2" w:name="Par1392_Копия_1_Копия_2_Копия_1_Копия_2_"/>
      <w:bookmarkStart w:id="3" w:name="Par1392_Копия_1_Копия_2_Копия_1_Копия_2_"/>
      <w:bookmarkStart w:id="4" w:name="Par1392_Копия_1_Копия_2_Копия_1_Копия_2_"/>
      <w:bookmarkStart w:id="5" w:name="Par1392_Копия_1_Копия_2_Копия_1_Копия_2_"/>
      <w:bookmarkStart w:id="6" w:name="Par1392_Копия_1_Копия_2_Копия_1_Копия_2_"/>
      <w:bookmarkStart w:id="7" w:name="Par1392_Копия_1_Копия_2_Копия_1_Копия_2_"/>
      <w:bookmarkStart w:id="8" w:name="Par1392_Копия_1_Копия_2_Копия_1"/>
      <w:bookmarkStart w:id="9" w:name="Par1392_Копия_1_Копия_2"/>
      <w:bookmarkStart w:id="10" w:name="Par1392_Копия_1_Копия_1"/>
      <w:bookmarkStart w:id="11" w:name="Par1392"/>
      <w:bookmarkStart w:id="12" w:name="Par1392_Копия_1"/>
      <w:bookmarkStart w:id="13" w:name="Par1392_Копия_1_Копия_2_Копия_1_Копия_1"/>
      <w:bookmarkStart w:id="14" w:name="Par1392_Копия_1_Копия_2_Копия_1_Копия_2"/>
      <w:bookmarkStart w:id="15" w:name="Par1392_Копия_1_Копия_2_Копия_1_Копия_2_"/>
      <w:bookmarkStart w:id="16" w:name="Par1392_Копия_1_Копия_2_Копия_1_Копия_2_"/>
      <w:bookmarkStart w:id="17" w:name="Par1392_Копия_1_Копия_2_Копия_1_Копия_2_"/>
      <w:bookmarkStart w:id="18" w:name="Par1392_Копия_1_Копия_2_Копия_1_Копия_2_"/>
      <w:bookmarkStart w:id="19" w:name="Par1392_Копия_1_Копия_2_Копия_1_Копия_2_"/>
      <w:bookmarkStart w:id="20" w:name="Par1392_Копия_1_Копия_2_Копия_1_Копия_2_"/>
      <w:bookmarkStart w:id="21" w:name="Par1392_Копия_1_Копия_2_Копия_1_Копия_2_"/>
      <w:bookmarkStart w:id="22" w:name="Par1392_Копия_1_Копия_2_Копия_1_Копия_2_"/>
      <w:bookmarkStart w:id="23" w:name="Par1392_Копия_1_Копия_2_Копия_1_Копия_2_"/>
      <w:bookmarkStart w:id="24" w:name="Par1392_Копия_1_Копия_2_Копия_1_Копия_2_"/>
      <w:bookmarkStart w:id="25" w:name="Par1392_Копия_1_Копия_2_Копия_1_Копия_2_"/>
      <w:bookmarkStart w:id="26" w:name="Par1392_Копия_1_Копия_2_Копия_1"/>
      <w:bookmarkStart w:id="27" w:name="Par1392_Копия_1_Копия_2"/>
      <w:bookmarkStart w:id="28" w:name="Par1392_Копия_1_Копия_1"/>
      <w:bookmarkStart w:id="29" w:name="Par1392"/>
      <w:bookmarkStart w:id="30" w:name="Par1392_Копия_1"/>
      <w:bookmarkStart w:id="31" w:name="Par1392_Копия_1_Копия_2_Копия_1_Копия_1"/>
      <w:bookmarkStart w:id="32" w:name="Par1392_Копия_1_Копия_2_Копия_1_Копия_2"/>
      <w:bookmarkStart w:id="33" w:name="Par1392_Копия_1_Копия_2_Копия_1_Копия_2_"/>
      <w:bookmarkStart w:id="34" w:name="Par1392_Копия_1_Копия_2_Копия_1_Копия_2_"/>
      <w:bookmarkStart w:id="35" w:name="Par1392_Копия_1_Копия_2_Копия_1_Копия_2_"/>
      <w:bookmarkStart w:id="36" w:name="Par1392_Копия_1_Копия_2_Копия_1_Копия_2_"/>
      <w:bookmarkStart w:id="37" w:name="Par1392_Копия_1_Копия_2_Копия_1_Копия_2_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709"/>
        <w:jc w:val="both"/>
        <w:rPr>
          <w:sz w:val="28"/>
          <w:szCs w:val="28"/>
        </w:rPr>
      </w:pPr>
      <w:bookmarkStart w:id="38" w:name="Par1392_Копия_1_Копия_2_Копия_1_Копия_2_"/>
      <w:bookmarkEnd w:id="38"/>
      <w:r>
        <w:rPr>
          <w:sz w:val="28"/>
          <w:szCs w:val="28"/>
          <w:shd w:fill="auto" w:val="clear"/>
        </w:rPr>
        <w:t>Оценка эффективности реализации программы (комплексной программы) осуществляется на основании пункта VIII положения о порядке разработки и реализации муниципальных программ Анжеро-Судженского городского округа Кемеровской области - Кузбасса, утверждённого постановлением администрации Анжеро-Судженского городского округа от  15.07.2025г. № 721.</w:t>
      </w: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1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ab/>
        <w:t xml:space="preserve">          Анжеро-Судженского городского округа» на 2026-2030 годы</w:t>
        <w:tab/>
      </w:r>
    </w:p>
    <w:p>
      <w:pPr>
        <w:pStyle w:val="Normal"/>
        <w:tabs>
          <w:tab w:val="clear" w:pos="709"/>
          <w:tab w:val="left" w:pos="6195" w:leader="none"/>
          <w:tab w:val="left" w:pos="7065" w:leader="none"/>
        </w:tabs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Реестр документов, входящих в состав муниципальной программы</w:t>
      </w:r>
    </w:p>
    <w:tbl>
      <w:tblPr>
        <w:tblStyle w:val="TableNormal"/>
        <w:tblW w:w="14158" w:type="dxa"/>
        <w:jc w:val="left"/>
        <w:tblInd w:w="27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60"/>
        <w:gridCol w:w="2979"/>
        <w:gridCol w:w="2027"/>
        <w:gridCol w:w="2127"/>
        <w:gridCol w:w="1999"/>
        <w:gridCol w:w="1904"/>
        <w:gridCol w:w="2361"/>
      </w:tblGrid>
      <w:tr>
        <w:trPr>
          <w:trHeight w:val="852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№</w:t>
            </w:r>
            <w:r>
              <w:rPr>
                <w:rFonts w:eastAsia="Times New Roman" w:cs="Times New Roman" w:ascii="Times New Roman" w:hAnsi="Times New Roman"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п/п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Тип</w:t>
            </w:r>
            <w:r>
              <w:rPr>
                <w:rFonts w:eastAsia="Times New Roman" w:cs="Times New Roman" w:ascii="Times New Roman" w:hAnsi="Times New Roman"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vertAlign w:val="superscript"/>
                <w:lang w:val="ru-RU" w:bidi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Вид</w:t>
            </w:r>
            <w:r>
              <w:rPr>
                <w:rFonts w:eastAsia="Times New Roman" w:cs="Times New Roman" w:ascii="Times New Roman" w:hAnsi="Times New Roman"/>
                <w:spacing w:val="-3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vertAlign w:val="superscript"/>
                <w:lang w:val="ru-RU" w:bidi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14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2"/>
                <w:sz w:val="20"/>
                <w:szCs w:val="20"/>
                <w:shd w:fill="auto" w:val="clear"/>
                <w:lang w:val="ru-RU" w:bidi="ru-RU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pacing w:val="-46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vertAlign w:val="superscript"/>
                <w:lang w:val="ru-RU" w:bidi="ru-RU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Реквизиты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vertAlign w:val="superscript"/>
                <w:lang w:val="ru-RU" w:bidi="ru-RU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Разработчик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vertAlign w:val="superscript"/>
                <w:lang w:val="ru-RU" w:bidi="ru-RU"/>
              </w:rPr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Гиперссылка</w:t>
            </w:r>
            <w:r>
              <w:rPr>
                <w:rFonts w:eastAsia="Times New Roman" w:cs="Times New Roman" w:ascii="Times New Roman" w:hAnsi="Times New Roman"/>
                <w:spacing w:val="1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на</w:t>
            </w:r>
            <w:r>
              <w:rPr>
                <w:rFonts w:eastAsia="Times New Roman" w:cs="Times New Roman" w:ascii="Times New Roman" w:hAnsi="Times New Roman"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текст</w:t>
            </w:r>
            <w:r>
              <w:rPr>
                <w:rFonts w:eastAsia="Times New Roman" w:cs="Times New Roman" w:ascii="Times New Roman" w:hAnsi="Times New Roman"/>
                <w:spacing w:val="-3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документа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vertAlign w:val="superscript"/>
                <w:lang w:val="ru-RU" w:bidi="ru-RU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w w:val="99"/>
                <w:kern w:val="2"/>
                <w:sz w:val="20"/>
                <w:szCs w:val="20"/>
                <w:shd w:fill="auto" w:val="clear"/>
                <w:lang w:val="ru-RU" w:bidi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w w:val="99"/>
                <w:kern w:val="2"/>
                <w:sz w:val="20"/>
                <w:szCs w:val="20"/>
                <w:shd w:fill="auto" w:val="clear"/>
                <w:lang w:val="ru-RU" w:bidi="ru-RU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w w:val="99"/>
                <w:kern w:val="2"/>
                <w:sz w:val="20"/>
                <w:szCs w:val="20"/>
                <w:shd w:fill="auto" w:val="clear"/>
                <w:lang w:val="ru-RU" w:bidi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w w:val="99"/>
                <w:kern w:val="2"/>
                <w:sz w:val="20"/>
                <w:szCs w:val="20"/>
                <w:shd w:fill="auto" w:val="clear"/>
                <w:lang w:val="ru-RU" w:bidi="ru-RU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w w:val="99"/>
                <w:kern w:val="2"/>
                <w:sz w:val="20"/>
                <w:szCs w:val="20"/>
                <w:shd w:fill="auto" w:val="clear"/>
                <w:lang w:val="ru-RU" w:bidi="ru-RU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w w:val="99"/>
                <w:kern w:val="2"/>
                <w:sz w:val="20"/>
                <w:szCs w:val="20"/>
                <w:shd w:fill="auto" w:val="clear"/>
                <w:lang w:val="ru-RU" w:bidi="ru-RU"/>
              </w:rPr>
              <w:t>6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w w:val="99"/>
                <w:kern w:val="2"/>
                <w:sz w:val="20"/>
                <w:szCs w:val="20"/>
                <w:shd w:fill="auto" w:val="clear"/>
                <w:lang w:val="ru-RU" w:bidi="ru-RU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4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>1. М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0"/>
                <w:szCs w:val="20"/>
                <w:shd w:fill="auto" w:val="clear"/>
                <w:lang w:val="ru-RU" w:bidi="ru-RU"/>
              </w:rPr>
              <w:t>униципальная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pacing w:val="-3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0"/>
                <w:szCs w:val="20"/>
                <w:shd w:fill="auto" w:val="clear"/>
                <w:lang w:val="ru-RU" w:bidi="ru-RU"/>
              </w:rPr>
              <w:t>программа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0"/>
                <w:szCs w:val="20"/>
                <w:shd w:fill="auto" w:val="clear"/>
                <w:lang w:val="ru-RU" w:bidi="ru-RU"/>
              </w:rPr>
              <w:t>«Социальная поддержка населения Анжеро-Судженского городского округа»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1.1.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Паспорт муниципальной программы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От</w:t>
            </w:r>
          </w:p>
          <w:p>
            <w:pPr>
              <w:pStyle w:val="TableParagraph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№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2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bookmarkStart w:id="39" w:name="__DdeLink__5547_857802040"/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  <w:bookmarkEnd w:id="39"/>
          </w:p>
          <w:p>
            <w:pPr>
              <w:pStyle w:val="111"/>
              <w:widowControl w:val="false"/>
              <w:suppressAutoHyphens w:val="true"/>
              <w:spacing w:lineRule="auto" w:line="240" w:before="0" w:after="0"/>
              <w:ind w:left="4253" w:hanging="0"/>
              <w:jc w:val="righ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309" w:hRule="atLeast"/>
        </w:trPr>
        <w:tc>
          <w:tcPr>
            <w:tcW w:w="14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>2.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Комплекс процессных мероприятий «Милосердие»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2.1.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«Милосердие»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№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3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  <w:p>
            <w:pPr>
              <w:pStyle w:val="111"/>
              <w:widowControl w:val="false"/>
              <w:suppressAutoHyphens w:val="true"/>
              <w:spacing w:lineRule="auto" w:line="240" w:before="0" w:after="0"/>
              <w:ind w:left="4253" w:hanging="0"/>
              <w:jc w:val="righ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30" w:hRule="atLeast"/>
        </w:trPr>
        <w:tc>
          <w:tcPr>
            <w:tcW w:w="141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Комплекс процессных мероприятий 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3.1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Паспорт комплекса процессных мероприятий «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№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4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  <w:p>
            <w:pPr>
              <w:pStyle w:val="111"/>
              <w:widowControl w:val="false"/>
              <w:suppressAutoHyphens w:val="true"/>
              <w:spacing w:lineRule="auto" w:line="240" w:before="0" w:after="0"/>
              <w:ind w:left="4253" w:hanging="0"/>
              <w:jc w:val="righ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30" w:hRule="atLeast"/>
        </w:trPr>
        <w:tc>
          <w:tcPr>
            <w:tcW w:w="141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«Доступная среда»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4.1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«Доступная среда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№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5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141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bidi="ru-RU"/>
              </w:rPr>
              <w:t>5.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«Совершенствование системы управления 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информационного обеспечения в сфере социальной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>поддержки и социального обслуживания населения»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5.1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«Совершенствование системы управления 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информационного обеспечения в сфере социальной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>поддержки и социального обслуживания населения»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№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6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141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>«Повышение качества и доступности социальных услуг»</w:t>
            </w:r>
          </w:p>
        </w:tc>
      </w:tr>
      <w:tr>
        <w:trPr>
          <w:trHeight w:val="1091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6.1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bidi="ru-RU"/>
              </w:rPr>
              <w:t>«Повышение качества и доступности социальных услуг»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№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7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434" w:hRule="atLeast"/>
        </w:trPr>
        <w:tc>
          <w:tcPr>
            <w:tcW w:w="141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7. 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«Развитие мер социальной поддержки отдельных категорий граждан»</w:t>
            </w:r>
          </w:p>
        </w:tc>
      </w:tr>
      <w:tr>
        <w:trPr>
          <w:trHeight w:val="1333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7.1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Паспорт комплекса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Постановление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bidi="ar-SA"/>
              </w:rPr>
              <w:t>администрации Анжеро-Суженского городского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№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8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141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8.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Комплекс процессных мероприятий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«Здоровье горожан»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bidi="ru-RU"/>
              </w:rPr>
              <w:t>8.1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Паспорт комплекса про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цессных мероприятий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bidi="ru-RU"/>
              </w:rPr>
              <w:t>«Здоровье горожан»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Постановление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администрации Анжеро-Суженского городского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Об утверждении муниципальной программы «Социальная поддержка населения Анжеро-Судженского городского округа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ru-RU" w:bidi="ar-SA"/>
              </w:rPr>
              <w:t>»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 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Cell"/>
              <w:widowControl w:val="false"/>
              <w:tabs>
                <w:tab w:val="clear" w:pos="709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Управление социальной защиты населения администрации Анжеро-Судженского городского округа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uppressAutoHyphens w:val="true"/>
              <w:spacing w:before="0" w:after="0"/>
              <w:ind w:left="0" w:hanging="0"/>
              <w:outlineLvl w:val="1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Приложение 9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 муниципальной программе «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bidi="ru-RU"/>
              </w:rPr>
              <w:t>Социальная поддержка населения Анжеро-Судженского городского округа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»</w:t>
            </w:r>
          </w:p>
        </w:tc>
      </w:tr>
    </w:tbl>
    <w:p>
      <w:pPr>
        <w:sectPr>
          <w:headerReference w:type="default" r:id="rId15"/>
          <w:headerReference w:type="first" r:id="rId16"/>
          <w:footerReference w:type="default" r:id="rId17"/>
          <w:footerReference w:type="first" r:id="rId18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2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b/>
          <w:bCs/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6195" w:leader="none"/>
          <w:tab w:val="left" w:pos="7065" w:leader="none"/>
        </w:tabs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</w:r>
      <w:r>
        <w:rPr>
          <w:b/>
          <w:bCs/>
          <w:sz w:val="24"/>
          <w:szCs w:val="24"/>
          <w:shd w:fill="auto" w:val="clear"/>
        </w:rPr>
        <w:t xml:space="preserve">«Социальная поддержка населения Анжеро-Судженского городского округа» 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7273" w:leader="none"/>
        </w:tabs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1. Основные</w:t>
      </w:r>
      <w:r>
        <w:rPr>
          <w:b/>
          <w:bCs/>
          <w:spacing w:val="-4"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положения</w:t>
      </w:r>
    </w:p>
    <w:tbl>
      <w:tblPr>
        <w:tblStyle w:val="TableNormal"/>
        <w:tblW w:w="157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7765"/>
        <w:gridCol w:w="7988"/>
      </w:tblGrid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Куратор (директор) муниципальной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программы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Заместитель главы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Анжеро-Судженского городского округа по социальным вопросам Овчинникова Ольга Николаевна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7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социальной защиты населения администрации Анжеро-Судженкого городского округа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0"/>
                <w:szCs w:val="20"/>
                <w:shd w:fill="auto" w:val="clear"/>
              </w:rPr>
              <w:t>Соисполнитель</w:t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Управление жилищно — коммунального хозяйства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администрации Анжеро-Судженкого городского округа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Комитет по физической культуре, спорту и молодежной политике администрации Анжеро-Судженкого городского округа,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Государственное автономное учреждение здравохранения Кемеровской области «Анжеро-Судженская городская больница имени А.А. Гороховского</w:t>
            </w:r>
          </w:p>
        </w:tc>
      </w:tr>
      <w:tr>
        <w:trPr/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Период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реализации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муниципальной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программы</w:t>
            </w:r>
          </w:p>
        </w:tc>
        <w:tc>
          <w:tcPr>
            <w:tcW w:w="7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 – 2030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PT Astra Serif" w:cs="PT Astra Serif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rFonts w:eastAsia="PT Astra Serif" w:cs="PT Astra Serif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Цели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муниципальной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программы</w:t>
            </w:r>
          </w:p>
        </w:tc>
        <w:tc>
          <w:tcPr>
            <w:tcW w:w="7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Цель 1.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не менее 25,3% к 2030 году.</w:t>
            </w:r>
          </w:p>
          <w:p>
            <w:pPr>
              <w:pStyle w:val="Normal"/>
              <w:widowControl w:val="false"/>
              <w:shd w:val="solid" w:color="FFFFFF"/>
              <w:suppressAutoHyphens w:val="true"/>
              <w:spacing w:before="0" w:after="0"/>
              <w:jc w:val="both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</w:tr>
      <w:tr>
        <w:trPr/>
        <w:tc>
          <w:tcPr>
            <w:tcW w:w="7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Цель 2. Повышение доступности социального обслуживания населения и сохранение на уровне 100% до 2030 года.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Направления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(подпрограммы)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муниципальной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программы</w:t>
            </w:r>
          </w:p>
        </w:tc>
        <w:tc>
          <w:tcPr>
            <w:tcW w:w="7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Направление (подпрограмма) 1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«Милосердие»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Направление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(подпрограмма)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2  </w:t>
            </w:r>
            <w:r>
              <w:rPr>
                <w:rFonts w:eastAsia="Source Han Sans CN Regular" w:cs="Lohit Devanagari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Направление (подпрограмма) 3 «Доступная среда».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Направление (подпрограмма) 4 «Совершенствование системы управления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информационного обеспечения в сфере социальной </w:t>
            </w:r>
            <w:r>
              <w:rPr>
                <w:rFonts w:eastAsia="Source Han Sans CN Regular" w:cs="Lohit Devanagari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поддержки и социального обслуживания населения».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Направление (подпрограмма) 5 </w:t>
            </w:r>
            <w:r>
              <w:rPr>
                <w:rFonts w:eastAsia="Source Han Sans CN Regular" w:cs="Lohit Devanagari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«Повышение качества и доступности социальных услуг».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Направление (подпрограмма) 6 «Развитие мер социальной поддержки отдельных категорий граждан».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Направление (подпрограмма) 7 «Здоровье горожан».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7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Национальная цель: сохранение населения, здоровья и благополучия людей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Национальный показатель: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увеличение ожидаемой продолжительности жизни до 78 лет к 2030 году и до 81 года к 2036 году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Национальный показатель: увеличение к 2030 году численности граждан пожилого возраста и инвалидов, получающих услуги долговременного ухода, не менее чем до 500 тыс. человек и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 числа наиболее нуждающихся в таких услугах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Государственная программа Кемеровской области - Кузбасса "Социальная поддержка населения Кузбасса"</w:t>
            </w:r>
          </w:p>
        </w:tc>
      </w:tr>
    </w:tbl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2. Показатели  муниципальной программы</w:t>
      </w:r>
    </w:p>
    <w:tbl>
      <w:tblPr>
        <w:tblStyle w:val="TableNormal"/>
        <w:tblW w:w="1571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75"/>
        <w:gridCol w:w="1870"/>
        <w:gridCol w:w="1081"/>
        <w:gridCol w:w="1125"/>
        <w:gridCol w:w="1139"/>
        <w:gridCol w:w="798"/>
        <w:gridCol w:w="1056"/>
        <w:gridCol w:w="523"/>
        <w:gridCol w:w="522"/>
        <w:gridCol w:w="617"/>
        <w:gridCol w:w="506"/>
        <w:gridCol w:w="511"/>
        <w:gridCol w:w="63"/>
        <w:gridCol w:w="1243"/>
        <w:gridCol w:w="1527"/>
        <w:gridCol w:w="1"/>
        <w:gridCol w:w="2455"/>
      </w:tblGrid>
      <w:tr>
        <w:trPr>
          <w:trHeight w:val="440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PT Astra Serif" w:cs="PT Astra Serif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</w:t>
            </w:r>
            <w:bookmarkStart w:id="40" w:name="_bookmark0"/>
            <w:bookmarkEnd w:id="40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</w:t>
            </w:r>
          </w:p>
        </w:tc>
        <w:tc>
          <w:tcPr>
            <w:tcW w:w="2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Документ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Ответственный за достижение </w:t>
            </w:r>
            <w:bookmarkStart w:id="41" w:name="_bookmark1"/>
            <w:bookmarkEnd w:id="41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программы)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 с показателями национальных целей</w:t>
            </w:r>
          </w:p>
        </w:tc>
      </w:tr>
      <w:tr>
        <w:trPr>
          <w:trHeight w:val="59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zh-CN" w:bidi="ru-RU"/>
              </w:rPr>
              <w:t>2026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zh-CN" w:bidi="ru-RU"/>
              </w:rPr>
              <w:t>2027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zh-CN" w:bidi="ru-RU"/>
              </w:rPr>
              <w:t>2028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zh-CN" w:bidi="ru-RU"/>
              </w:rPr>
              <w:t>2029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zh-CN" w:bidi="ru-RU"/>
              </w:rPr>
              <w:t>2030</w:t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20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11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13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14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</w:tr>
      <w:tr>
        <w:trPr>
          <w:trHeight w:val="295" w:hRule="atLeast"/>
        </w:trPr>
        <w:tc>
          <w:tcPr>
            <w:tcW w:w="157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Цель: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не менее 25,3% к 2030 году.</w:t>
            </w:r>
          </w:p>
        </w:tc>
      </w:tr>
      <w:tr>
        <w:trPr>
          <w:trHeight w:val="54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25,04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увеличение к 2030 году численности граждан пожилого возраста и инвалидов, получающих услуги долговременного ухода, не менее чем до 500 тыс. человек из числа наиболее нуждающихся в таких услугах</w:t>
            </w:r>
          </w:p>
        </w:tc>
      </w:tr>
      <w:tr>
        <w:trPr>
          <w:trHeight w:val="548" w:hRule="atLeast"/>
        </w:trPr>
        <w:tc>
          <w:tcPr>
            <w:tcW w:w="1571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Цель: Повышение доступности социального обслуживания населения и сохранение на уровне 100% до 2030 года.</w:t>
            </w:r>
          </w:p>
        </w:tc>
      </w:tr>
      <w:tr>
        <w:trPr>
          <w:trHeight w:val="548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МП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возрастание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100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Указ Президента РФ от 07.05.2012 N 597 "О мероприятиях по реализации государственной социальной политики"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2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увеличение ожидаемой продолжительности жизни до 78 лет к 2030 году и до 81 года к 2036 году</w:t>
            </w:r>
          </w:p>
        </w:tc>
      </w:tr>
    </w:tbl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2.1. План достижения показателей муниципальной программы в 2026 году</w:t>
      </w:r>
    </w:p>
    <w:tbl>
      <w:tblPr>
        <w:tblStyle w:val="TableNormal"/>
        <w:tblW w:w="15127" w:type="dxa"/>
        <w:jc w:val="left"/>
        <w:tblInd w:w="17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508"/>
        <w:gridCol w:w="2927"/>
        <w:gridCol w:w="1190"/>
        <w:gridCol w:w="1062"/>
        <w:gridCol w:w="679"/>
        <w:gridCol w:w="817"/>
        <w:gridCol w:w="528"/>
        <w:gridCol w:w="661"/>
        <w:gridCol w:w="528"/>
        <w:gridCol w:w="543"/>
        <w:gridCol w:w="549"/>
        <w:gridCol w:w="669"/>
        <w:gridCol w:w="794"/>
        <w:gridCol w:w="814"/>
        <w:gridCol w:w="775"/>
        <w:gridCol w:w="2079"/>
      </w:tblGrid>
      <w:tr>
        <w:trPr>
          <w:tblHeader w:val="true"/>
          <w:trHeight w:val="349" w:hRule="atLeast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Цели/показатели муниципальной программы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3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6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b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Цель: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не менее 25,3% к 2030 году.</w:t>
            </w:r>
          </w:p>
        </w:tc>
      </w:tr>
      <w:tr>
        <w:trPr>
          <w:trHeight w:val="419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МП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25,02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25,02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25,02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25,04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25,04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25,04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25,04</w:t>
            </w:r>
          </w:p>
        </w:tc>
      </w:tr>
      <w:tr>
        <w:trPr>
          <w:trHeight w:val="419" w:hRule="atLeast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1461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Цель: Повышение доступности социального обслуживания населения и сохранение на уровне 100% до 2030 года.</w:t>
            </w:r>
          </w:p>
        </w:tc>
      </w:tr>
      <w:tr>
        <w:trPr>
          <w:trHeight w:val="419" w:hRule="atLeast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МП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100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4695" w:leader="none"/>
        </w:tabs>
        <w:rPr>
          <w:b/>
          <w:bCs/>
          <w:szCs w:val="28"/>
          <w:highlight w:val="none"/>
          <w:shd w:fill="auto" w:val="clear"/>
        </w:rPr>
      </w:pPr>
      <w:r>
        <w:rPr>
          <w:b/>
          <w:bCs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b/>
          <w:bCs/>
          <w:szCs w:val="28"/>
          <w:highlight w:val="none"/>
          <w:shd w:fill="auto" w:val="clear"/>
        </w:rPr>
      </w:pPr>
      <w:r>
        <w:rPr>
          <w:b/>
          <w:bCs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b/>
          <w:bCs/>
          <w:szCs w:val="28"/>
          <w:highlight w:val="none"/>
          <w:shd w:fill="auto" w:val="clear"/>
        </w:rPr>
      </w:pPr>
      <w:r>
        <w:rPr>
          <w:b/>
          <w:bCs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b/>
          <w:bCs/>
          <w:szCs w:val="28"/>
          <w:highlight w:val="none"/>
          <w:shd w:fill="auto" w:val="clear"/>
        </w:rPr>
      </w:pPr>
      <w:r>
        <w:rPr>
          <w:b/>
          <w:bCs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b/>
          <w:bCs/>
          <w:szCs w:val="28"/>
          <w:highlight w:val="none"/>
          <w:shd w:fill="auto" w:val="clear"/>
        </w:rPr>
      </w:pPr>
      <w:r>
        <w:rPr>
          <w:b/>
          <w:bCs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b/>
          <w:bCs/>
          <w:szCs w:val="28"/>
          <w:highlight w:val="none"/>
          <w:shd w:fill="auto" w:val="clear"/>
        </w:rPr>
      </w:pPr>
      <w:r>
        <w:rPr>
          <w:b/>
          <w:bCs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4695" w:leader="none"/>
        </w:tabs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3. Структура</w:t>
      </w:r>
      <w:r>
        <w:rPr>
          <w:b/>
          <w:bCs/>
          <w:spacing w:val="-5"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муниципальной</w:t>
      </w:r>
      <w:r>
        <w:rPr>
          <w:b/>
          <w:bCs/>
          <w:spacing w:val="-3"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программы</w:t>
      </w:r>
    </w:p>
    <w:tbl>
      <w:tblPr>
        <w:tblStyle w:val="TableNormal"/>
        <w:tblW w:w="15143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69"/>
        <w:gridCol w:w="7267"/>
        <w:gridCol w:w="74"/>
        <w:gridCol w:w="3018"/>
        <w:gridCol w:w="53"/>
        <w:gridCol w:w="4061"/>
      </w:tblGrid>
      <w:tr>
        <w:trPr>
          <w:trHeight w:val="491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структурного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элемента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Краткое описание ожидаемых эффектов от реализации задачи структурного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элемента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 показателями</w:t>
            </w:r>
          </w:p>
        </w:tc>
      </w:tr>
      <w:tr>
        <w:trPr>
          <w:trHeight w:val="27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</w:t>
            </w:r>
          </w:p>
        </w:tc>
      </w:tr>
      <w:tr>
        <w:trPr>
          <w:trHeight w:val="279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  <w:r>
              <w:rPr>
                <w:rFonts w:eastAsia="Source Han Sans CN Regular" w:cs="Lohit Devanagari"/>
                <w:b/>
                <w:b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Подпрограмма</w:t>
            </w:r>
            <w:r>
              <w:rPr>
                <w:rFonts w:eastAsia="Source Han Sans CN Regular" w:cs="Lohit Devanagari"/>
                <w:b/>
                <w:b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</w:t>
            </w: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«Милосердие»</w:t>
            </w:r>
          </w:p>
        </w:tc>
      </w:tr>
      <w:tr>
        <w:trPr>
          <w:trHeight w:val="368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1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i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Комплекс процессных мероприятий «Милосердие»</w:t>
            </w:r>
          </w:p>
        </w:tc>
      </w:tr>
      <w:tr>
        <w:trPr>
          <w:trHeight w:val="371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Ответственный исполнитель программы: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Срок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(2026 - 2030гг)</w:t>
            </w:r>
          </w:p>
        </w:tc>
      </w:tr>
      <w:tr>
        <w:trPr>
          <w:trHeight w:val="187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1.1.1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sz w:val="20"/>
                <w:szCs w:val="20"/>
                <w:shd w:fill="auto" w:val="clear"/>
                <w:lang w:eastAsia="zh-CN"/>
              </w:rPr>
              <w:t xml:space="preserve">Выполнить обязательства по социальной поддержке отдельных категорий граждан, </w:t>
            </w: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оказавшихся в трудной жизненной ситуации, за счет оказания им целевой адресной помощи</w:t>
            </w:r>
            <w:r>
              <w:rPr>
                <w:sz w:val="20"/>
                <w:szCs w:val="20"/>
                <w:shd w:fill="auto" w:val="clear"/>
              </w:rPr>
              <w:t>.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Повышение адресности при оказании адресной  помощи отдельным категориям граждан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PT Astra Serif"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18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1.1.2</w:t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деятельности.</w:t>
            </w:r>
          </w:p>
        </w:tc>
        <w:tc>
          <w:tcPr>
            <w:tcW w:w="3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Частичное возмещение затрат, связанных с осуществлением деятельности общественных организаций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185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1.1.3</w:t>
            </w: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Выполнение обязательств по социальной поддержке инвалидов, состоящих на учете в службе занятости</w:t>
            </w:r>
          </w:p>
        </w:tc>
        <w:tc>
          <w:tcPr>
            <w:tcW w:w="3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Организация временных работ для безработных граждан, состоящих на учете в службе занятости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182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1.1.4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операции.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Улучшение условий проживания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281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1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</w:t>
            </w:r>
            <w:r>
              <w:rPr>
                <w:rFonts w:eastAsia="Source Han Sans CN Regular" w:cs="Lohit Devanagari"/>
                <w:b/>
                <w:b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П</w:t>
            </w:r>
            <w:r>
              <w:rPr>
                <w:rFonts w:eastAsia="Source Han Sans CN Regular" w:cs="Lohit Devanagari"/>
                <w:b/>
                <w:b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одпрограмма</w:t>
            </w:r>
            <w:r>
              <w:rPr>
                <w:rFonts w:eastAsia="Source Han Sans CN Regular" w:cs="Lohit Devanagari"/>
                <w:b/>
                <w:b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</w:t>
            </w: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</w:p>
        </w:tc>
      </w:tr>
      <w:tr>
        <w:trPr>
          <w:trHeight w:val="281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14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b/>
                <w:bCs/>
                <w:i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</w:t>
            </w:r>
            <w:r>
              <w:rPr>
                <w:rFonts w:eastAsia="Source Han Sans CN Regular" w:cs="Lohit Devanagari"/>
                <w:b/>
                <w:bCs/>
                <w:i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</w:t>
            </w:r>
            <w:r>
              <w:rPr>
                <w:rFonts w:eastAsia="Source Han Sans CN Regular" w:cs="Lohit Devanagari"/>
                <w:b/>
                <w:bCs/>
                <w:i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68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 программы: Управление социальной защиты населения</w:t>
            </w:r>
          </w:p>
        </w:tc>
        <w:tc>
          <w:tcPr>
            <w:tcW w:w="7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Срок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(2026 - 2030гг)</w:t>
            </w:r>
          </w:p>
        </w:tc>
      </w:tr>
      <w:tr>
        <w:trPr>
          <w:trHeight w:val="185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2.1.1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Повышение социальной защищенности лиц, замещавших муниципальные должности и должности муниципальной службы в Анжеро-Судженском городском округе в виде пенсии за выслугу лет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252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1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 Подпрограмма «Доступная среда»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</w:t>
            </w:r>
          </w:p>
        </w:tc>
        <w:tc>
          <w:tcPr>
            <w:tcW w:w="1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b/>
                <w:bCs/>
                <w:i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 «Доступная среда»</w:t>
            </w:r>
          </w:p>
        </w:tc>
      </w:tr>
      <w:tr>
        <w:trPr>
          <w:trHeight w:val="372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 программы: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культуры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Комитет по физической культуре, спорту и молодежной политике администрации Анжеро-Судженкого городского округа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Срок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(2026 - 2030гг)</w:t>
            </w:r>
          </w:p>
        </w:tc>
      </w:tr>
      <w:tr>
        <w:trPr>
          <w:trHeight w:val="342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3.1.1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Формирование социально-адаптированной городской среды для инвалидов (детей-инвалидов) и других маломобильных групп населения Анжеро-Судженского городского округа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</w:t>
            </w:r>
          </w:p>
        </w:tc>
        <w:tc>
          <w:tcPr>
            <w:tcW w:w="1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 Подпрограмма «Совершенствование системы управления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информационного обеспечения в сфере социальной </w:t>
            </w:r>
            <w:r>
              <w:rPr>
                <w:rFonts w:eastAsia="Source Han Sans CN Regular" w:cs="Lohit Devanagari"/>
                <w:b/>
                <w:b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поддержки и социального обслуживания населения»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4.1</w:t>
            </w:r>
          </w:p>
        </w:tc>
        <w:tc>
          <w:tcPr>
            <w:tcW w:w="14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b/>
                <w:bCs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</w:t>
            </w:r>
            <w:r>
              <w:rPr>
                <w:rFonts w:eastAsia="Source Han Sans CN Regular" w:cs="PT Astra Serif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«Совершенствование системы управления и информационного обеспечения в сфере социальной поддержки и социального обслуживания</w:t>
            </w:r>
            <w:r>
              <w:rPr>
                <w:rFonts w:eastAsia="Source Han Sans CN Regular" w:cs="PT Astra Serif"/>
                <w:b/>
                <w:b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Ответственный исполнитель программы: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5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Срок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4.1.1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</w:rPr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br/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HTMLPreformatted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PT Astra Serif" w:ascii="PT Astra Serif" w:hAnsi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Обеспечение эффективного управления в сфере социальной поддержки и социального обслуживания населения АСГО</w:t>
            </w:r>
          </w:p>
          <w:p>
            <w:pPr>
              <w:pStyle w:val="HTMLPreformatted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Source Han Sans CN Regular"/>
                <w:kern w:val="2"/>
                <w:sz w:val="20"/>
                <w:szCs w:val="20"/>
                <w:highlight w:val="none"/>
                <w:shd w:fill="auto" w:val="clear"/>
                <w:lang w:eastAsia="ru-RU" w:bidi="ru-RU"/>
              </w:rPr>
            </w:pPr>
            <w:r>
              <w:rPr>
                <w:rFonts w:eastAsia="Source Han Sans CN Regular" w:ascii="PT Astra Serif" w:hAnsi="PT Astra Serif"/>
                <w:kern w:val="2"/>
                <w:sz w:val="20"/>
                <w:szCs w:val="20"/>
                <w:shd w:fill="auto" w:val="clear"/>
                <w:lang w:eastAsia="ru-RU" w:bidi="ru-RU"/>
              </w:rPr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erif" w:hAnsi="PT Astra Serif" w:cs="PT Astra Serif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</w:t>
            </w:r>
          </w:p>
        </w:tc>
        <w:tc>
          <w:tcPr>
            <w:tcW w:w="1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5. Подпрограмма  </w:t>
            </w:r>
            <w:r>
              <w:rPr>
                <w:rFonts w:eastAsia="Source Han Sans CN Regular" w:cs="Lohit Devanagari"/>
                <w:b/>
                <w:b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«Повышение качества и доступности социальных услуг»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5.1</w:t>
            </w:r>
          </w:p>
        </w:tc>
        <w:tc>
          <w:tcPr>
            <w:tcW w:w="14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«Повышение качества и доступности социальных услуг»</w:t>
            </w:r>
          </w:p>
        </w:tc>
      </w:tr>
      <w:tr>
        <w:trPr>
          <w:trHeight w:val="370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Ответственный исполнитель программы: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Срок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5.1.1</w:t>
            </w:r>
          </w:p>
        </w:tc>
        <w:tc>
          <w:tcPr>
            <w:tcW w:w="7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hd w:val="solid" w:color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hd w:val="solid" w:color="FFFFFF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Затраты на содержание муниципальных учреждений социального обслуживания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5.1.2</w:t>
            </w:r>
          </w:p>
        </w:tc>
        <w:tc>
          <w:tcPr>
            <w:tcW w:w="7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hd w:val="solid" w:color="FFFFFF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Удовлетворение потребностей граждан пожилого возраста,  инвалидов и других категорий граждан, находящихся в трудной жизненной ситуации и нуждающихся в постоянном постороннем уходе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5.1.3</w:t>
            </w:r>
          </w:p>
        </w:tc>
        <w:tc>
          <w:tcPr>
            <w:tcW w:w="7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граждан пожилого возраста и инвалидов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Пожилые граждане и инвалиды, нуждающиеся в социальном обслуживании, обеспечены системой долговременного ухода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</w:t>
              <w:br/>
              <w:t>получивших</w:t>
              <w:br/>
              <w:t>социальные услуги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населения, в общем</w:t>
              <w:br/>
              <w:t>числе граждан, обратившихся за</w:t>
              <w:br/>
              <w:t>получением</w:t>
              <w:br/>
              <w:t>социальных услуг в</w:t>
              <w:br/>
              <w:t>учреждениях</w:t>
              <w:br/>
              <w:t>социального</w:t>
              <w:br/>
              <w:t>обслуживания</w:t>
              <w:br/>
              <w:t>населения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</w:t>
            </w:r>
          </w:p>
        </w:tc>
        <w:tc>
          <w:tcPr>
            <w:tcW w:w="14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6. Подпрограмма «Развитие мер социальной поддержки отдельных категорий граждан»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6.1</w:t>
            </w:r>
          </w:p>
        </w:tc>
        <w:tc>
          <w:tcPr>
            <w:tcW w:w="14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left" w:pos="705" w:leader="none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>Комплекс процессных мероприятий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Развитие мер социальной поддержки отдельных категорий граждан»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Ответственный исполнитель программы: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социальной защиты населения администрации Анжеро-Судженкого городского округа</w:t>
            </w:r>
          </w:p>
        </w:tc>
        <w:tc>
          <w:tcPr>
            <w:tcW w:w="71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Срок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6.1.1</w:t>
            </w:r>
          </w:p>
        </w:tc>
        <w:tc>
          <w:tcPr>
            <w:tcW w:w="7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Повысить уровень жизни отдельных категорий граждан за счет предоставления им мер социальной поддержки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left" w:pos="2144" w:leader="none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Улучшение материального положения граждан, снижение бедности среди получателей мер социальной поддержки, в том числе семей с детьми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6.1.2</w:t>
            </w:r>
          </w:p>
        </w:tc>
        <w:tc>
          <w:tcPr>
            <w:tcW w:w="7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Увеличение количества многодетных семей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Доля граждан, получающих социальную поддержку в органах социальной защиты населения, в общей численности населения АСГО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</w:t>
            </w:r>
          </w:p>
        </w:tc>
        <w:tc>
          <w:tcPr>
            <w:tcW w:w="14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7. Подпрограмма «Здоровье горожан»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7.1</w:t>
            </w:r>
          </w:p>
        </w:tc>
        <w:tc>
          <w:tcPr>
            <w:tcW w:w="14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Комплекс процессных мероприятий 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>«</w:t>
            </w:r>
            <w:r>
              <w:rPr>
                <w:rFonts w:cs="PT Astra Serif"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shd w:fill="auto" w:val="clear"/>
              </w:rPr>
              <w:t>Здоровье граждан»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Ответственный исполнитель программы: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Государственное автономное учреждение здравохранения Кемеровской области «Анжеро-Судженская городская больница имени А.А. Гороховского</w:t>
            </w:r>
          </w:p>
        </w:tc>
        <w:tc>
          <w:tcPr>
            <w:tcW w:w="71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Срок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(2026 - 2030гг)</w:t>
            </w:r>
          </w:p>
        </w:tc>
      </w:tr>
      <w:tr>
        <w:trPr>
          <w:trHeight w:val="344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7.1.1</w:t>
            </w:r>
          </w:p>
        </w:tc>
        <w:tc>
          <w:tcPr>
            <w:tcW w:w="7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Обеспечить систему здравоохранения высококвалифицированными кадрами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Привлечение молодых специалистов – врачей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rFonts w:cs="PT Astra Serif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rPr>
          <w:b/>
          <w:bCs/>
          <w:szCs w:val="28"/>
          <w:highlight w:val="none"/>
          <w:shd w:fill="auto" w:val="clear"/>
        </w:rPr>
      </w:pPr>
      <w:r>
        <w:rPr>
          <w:b/>
          <w:bCs/>
          <w:szCs w:val="28"/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4. Финансовое</w:t>
      </w:r>
      <w:r>
        <w:rPr>
          <w:b/>
          <w:bCs/>
          <w:spacing w:val="-4"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обеспечение</w:t>
      </w:r>
      <w:r>
        <w:rPr>
          <w:b/>
          <w:bCs/>
          <w:spacing w:val="-1"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муниципальной программы</w:t>
      </w:r>
    </w:p>
    <w:tbl>
      <w:tblPr>
        <w:tblStyle w:val="TableNormal"/>
        <w:tblW w:w="14956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178"/>
        <w:gridCol w:w="1327"/>
        <w:gridCol w:w="1365"/>
        <w:gridCol w:w="1411"/>
        <w:gridCol w:w="1304"/>
        <w:gridCol w:w="1246"/>
        <w:gridCol w:w="1124"/>
      </w:tblGrid>
      <w:tr>
        <w:trPr>
          <w:trHeight w:val="332" w:hRule="atLeast"/>
        </w:trPr>
        <w:tc>
          <w:tcPr>
            <w:tcW w:w="7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673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rFonts w:eastAsia="Source Han Sans CN Regular" w:cs="Lohit Devanagari"/>
                <w:spacing w:val="-3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</w:t>
            </w:r>
            <w:bookmarkStart w:id="42" w:name="_bookmark3"/>
            <w:bookmarkEnd w:id="42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</w:t>
            </w:r>
          </w:p>
        </w:tc>
        <w:tc>
          <w:tcPr>
            <w:tcW w:w="7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435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Объем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337" w:hRule="atLeast"/>
        </w:trPr>
        <w:tc>
          <w:tcPr>
            <w:tcW w:w="7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</w:t>
            </w:r>
          </w:p>
        </w:tc>
      </w:tr>
      <w:tr>
        <w:trPr>
          <w:trHeight w:val="349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374 765,3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371 500,2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371 500,2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1 117 765,7</w:t>
            </w:r>
          </w:p>
        </w:tc>
      </w:tr>
      <w:tr>
        <w:trPr>
          <w:trHeight w:val="287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22 768,2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60 460,2</w:t>
            </w:r>
          </w:p>
        </w:tc>
      </w:tr>
      <w:tr>
        <w:trPr>
          <w:trHeight w:val="285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313 190,6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314 237,2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314 237,2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941 665,0</w:t>
            </w:r>
          </w:p>
        </w:tc>
      </w:tr>
      <w:tr>
        <w:trPr>
          <w:trHeight w:val="211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29 706,5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29 317,0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29 317,0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88 340,5</w:t>
            </w:r>
          </w:p>
        </w:tc>
      </w:tr>
      <w:tr>
        <w:trPr>
          <w:trHeight w:val="290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zh-CN" w:bidi="ru-RU"/>
              </w:rPr>
              <w:t>9 100,0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27 300,0</w:t>
            </w:r>
          </w:p>
        </w:tc>
      </w:tr>
      <w:tr>
        <w:trPr>
          <w:trHeight w:val="290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bookmarkStart w:id="43" w:name="__DdeLink__11175_991871113_Копия_1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Объем налоговых расходов субъекта Российской Федерации (справочно)</w:t>
            </w:r>
            <w:bookmarkEnd w:id="43"/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i/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i/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i/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i/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i/>
                <w:color w:val="C9211E"/>
                <w:sz w:val="18"/>
                <w:szCs w:val="18"/>
                <w:shd w:fill="auto" w:val="clear"/>
              </w:rPr>
            </w:r>
          </w:p>
        </w:tc>
      </w:tr>
      <w:tr>
        <w:trPr>
          <w:trHeight w:val="237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 «Милосердие»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8 903,3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25 930,9</w:t>
            </w:r>
          </w:p>
        </w:tc>
      </w:tr>
      <w:tr>
        <w:trPr>
          <w:trHeight w:val="237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37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8 903,3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25 930,9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61 069,2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zh-CN" w:bidi="ru-RU"/>
              </w:rPr>
              <w:t>20 356,4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zh-CN" w:bidi="ru-RU"/>
              </w:rPr>
              <w:t>20 356,4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zh-CN" w:bidi="ru-RU"/>
              </w:rPr>
              <w:t>20 356,4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61 069,2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МЕРОПРИЯТИЙ«Доступная среда»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           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МЕРОПРИЯТИЙ«Совершенствование системы управления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информационного обеспечения в сфере социальной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поддержки и социального обслуживания населения»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140 876,4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140 876,4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1 340,4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«Повышение качества и доступности социальных услуг»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285 452,8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282 577,2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282 577,2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850 607,2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22 768,2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60 460,2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253 584,6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254 631,2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254 631,2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762 847,0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27 300,0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«Развитие мер социальной поддержки отдельных категорий граждан»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en-US" w:eastAsia="ru-RU" w:bidi="ru-RU"/>
              </w:rPr>
              <w:t>39 282,0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39 282,0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val="solid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PT Astra Serif" w:cs="PT Astra Serif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PT Astra Serif" w:cs="PT Astra Serif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 ПРОЦЕССНЫХ МЕРОПРИЯТИЙ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«Здоровье горожан»              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 (справочно)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  <w:tr>
        <w:trPr>
          <w:trHeight w:val="288" w:hRule="atLeast"/>
        </w:trPr>
        <w:tc>
          <w:tcPr>
            <w:tcW w:w="7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18"/>
                <w:szCs w:val="18"/>
                <w:shd w:fill="auto" w:val="clear"/>
                <w:lang w:eastAsia="zh-CN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3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комплекса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процессных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мероприятий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 «Милосердие»</w:t>
      </w:r>
    </w:p>
    <w:p>
      <w:pPr>
        <w:pStyle w:val="Normal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1. Общие положения</w:t>
      </w:r>
    </w:p>
    <w:tbl>
      <w:tblPr>
        <w:tblStyle w:val="TableNormal"/>
        <w:tblW w:w="151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1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</w:t>
            </w:r>
            <w:r>
              <w:rPr>
                <w:rFonts w:eastAsia="Source Han Sans CN Regular" w:cs="Lohit Devanagari"/>
                <w:spacing w:val="1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исполнитель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(соисполнитель муниципальной программы)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Cs w:val="24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муниципальной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программой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2. Показатели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 процессных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1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5"/>
        <w:gridCol w:w="2527"/>
        <w:gridCol w:w="1098"/>
        <w:gridCol w:w="1245"/>
        <w:gridCol w:w="956"/>
        <w:gridCol w:w="892"/>
        <w:gridCol w:w="805"/>
        <w:gridCol w:w="703"/>
        <w:gridCol w:w="694"/>
        <w:gridCol w:w="6"/>
        <w:gridCol w:w="690"/>
        <w:gridCol w:w="734"/>
        <w:gridCol w:w="924"/>
        <w:gridCol w:w="3307"/>
      </w:tblGrid>
      <w:tr>
        <w:trPr>
          <w:trHeight w:val="264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показателя/задачи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</w:t>
            </w:r>
            <w:bookmarkStart w:id="44" w:name="_bookmark7"/>
            <w:bookmarkEnd w:id="44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показателей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за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достижение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3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53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5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Таблица №3 Программы пункт 1.1.1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граждан, получивших адресную помощь, от общей численности обратившихся граждан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iCs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145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деятельности»Таблица №3 Программы пункт 1.2.1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общественных организаций, получивших поддержку в текущем году по сравнению с предыдущим годом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100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145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Таблица №3 Программы пункт 1.3.1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Кол-во временно трудоустроенных граждан, состоящих на учете в службе занятости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Чел.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Администрация города</w:t>
            </w:r>
          </w:p>
        </w:tc>
      </w:tr>
      <w:tr>
        <w:trPr>
          <w:trHeight w:val="562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</w:t>
            </w:r>
          </w:p>
        </w:tc>
        <w:tc>
          <w:tcPr>
            <w:tcW w:w="145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 Таблица №3 Программы пункт 1.4.1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Кол-во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Чел.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u w:val="single" w:color="FFFFFF"/>
                <w:shd w:fill="auto" w:val="clear"/>
                <w:lang w:val="ru-RU" w:eastAsia="zh-CN" w:bidi="ru-RU"/>
              </w:rPr>
              <w:t>&gt;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290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u w:val="single" w:color="FFFFFF"/>
                <w:shd w:fill="auto" w:val="clear"/>
                <w:lang w:val="ru-RU" w:eastAsia="zh-CN" w:bidi="ru-RU"/>
              </w:rPr>
              <w:t>&gt;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290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Управления социальной защиты населения администрации Анжеро-Судженкого городского округа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Управление жилищно — коммунального хозяйства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администрации Анжеро-Судженкого городского округа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3. План достижения показателей комплекса процессных мероприятий в  2026  году</w:t>
      </w:r>
    </w:p>
    <w:tbl>
      <w:tblPr>
        <w:tblStyle w:val="TableNormal"/>
        <w:tblW w:w="15169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658"/>
        <w:gridCol w:w="2856"/>
        <w:gridCol w:w="1036"/>
        <w:gridCol w:w="1180"/>
        <w:gridCol w:w="807"/>
        <w:gridCol w:w="768"/>
        <w:gridCol w:w="525"/>
        <w:gridCol w:w="644"/>
        <w:gridCol w:w="528"/>
        <w:gridCol w:w="583"/>
        <w:gridCol w:w="513"/>
        <w:gridCol w:w="617"/>
        <w:gridCol w:w="781"/>
        <w:gridCol w:w="781"/>
        <w:gridCol w:w="650"/>
        <w:gridCol w:w="2238"/>
      </w:tblGrid>
      <w:tr>
        <w:trPr>
          <w:tblHeader w:val="true"/>
          <w:trHeight w:val="349" w:hRule="atLeast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Показатели комплекса процессных мероприятий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1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</w:p>
        </w:tc>
        <w:tc>
          <w:tcPr>
            <w:tcW w:w="145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граждан, получивших адресную помощь, от общей численности обратившихся граждан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</w:t>
            </w:r>
          </w:p>
        </w:tc>
        <w:tc>
          <w:tcPr>
            <w:tcW w:w="145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общественных организаций, получивших поддержку в текущем году по сравнению с предыдущим годом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</w:t>
            </w:r>
          </w:p>
        </w:tc>
        <w:tc>
          <w:tcPr>
            <w:tcW w:w="145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Кол-во временно трудоустроенных граждан, состоящих на учете в службе занятости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Чел.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-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-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-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3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3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</w:t>
            </w:r>
          </w:p>
        </w:tc>
        <w:tc>
          <w:tcPr>
            <w:tcW w:w="145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386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Кол-во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Чел.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40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u w:val="single" w:color="FFFFFF"/>
                <w:shd w:fill="auto" w:val="clear"/>
                <w:lang w:val="ru-RU" w:eastAsia="ru-RU" w:bidi="ru-RU"/>
              </w:rPr>
              <w:t>&gt;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60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80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120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260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270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280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290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en-US" w:eastAsia="zh-CN" w:bidi="ru-RU"/>
              </w:rPr>
              <w:t>&gt;</w:t>
            </w: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290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u w:val="single" w:color="FFFFFF"/>
                <w:shd w:fill="auto" w:val="clear"/>
                <w:lang w:val="ru-RU" w:eastAsia="zh-CN" w:bidi="ru-RU"/>
              </w:rPr>
              <w:t>&gt;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290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4. Перечень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(результатов)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1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07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85"/>
        <w:gridCol w:w="3418"/>
        <w:gridCol w:w="1200"/>
        <w:gridCol w:w="2714"/>
        <w:gridCol w:w="1574"/>
        <w:gridCol w:w="765"/>
        <w:gridCol w:w="794"/>
        <w:gridCol w:w="676"/>
        <w:gridCol w:w="841"/>
        <w:gridCol w:w="796"/>
        <w:gridCol w:w="971"/>
        <w:gridCol w:w="743"/>
      </w:tblGrid>
      <w:tr>
        <w:trPr>
          <w:trHeight w:val="404" w:hRule="atLeast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Тип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Характеристика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4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3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 1.1. «Предоставлена адресная помощь гражданам, оказавшимся в трудной жизненной ситуации»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Выплата физическим лицам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Оказание адресной  помощи отдельным категориям граждан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96</w:t>
            </w:r>
          </w:p>
        </w:tc>
      </w:tr>
      <w:tr>
        <w:trPr>
          <w:trHeight w:val="373" w:hRule="atLeast"/>
        </w:trPr>
        <w:tc>
          <w:tcPr>
            <w:tcW w:w="150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373" w:hRule="atLeast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(результат) 1.2. «Предоставлено частичное возмещение затрат </w:t>
            </w:r>
            <w:r>
              <w:rPr>
                <w:rFonts w:eastAsia="Source Han Sans CN Regular" w:cs="Times New Roman" w:ascii="Times New Roman" w:hAnsi="Times New Roman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связанных с осуществлением деятельности общественных организаций</w:t>
            </w: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Выплата НКО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Частичное возмещение затрат, связанных с осуществлением деятельности общественных организаций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  <w:tr>
        <w:trPr>
          <w:trHeight w:val="373" w:hRule="atLeast"/>
        </w:trPr>
        <w:tc>
          <w:tcPr>
            <w:tcW w:w="150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 1.3.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Организовано трудоустройство граждан с ограниченными возможностями, состоящих на учете в службе занятости»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Выплата физическим лицам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Организация временных работ для безработных граждан, состоящих на учете в службе занятости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чел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50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 1.4.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 w:val="false"/>
                <w:bCs w:val="false"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b w:val="false"/>
                <w:bCs w:val="false"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</w:t>
            </w:r>
            <w:r>
              <w:rPr>
                <w:rFonts w:eastAsia="Source Han Sans CN Regular" w:cs="Lohit Devanagari"/>
                <w:b w:val="false"/>
                <w:bCs w:val="false"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Предоставление услуги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 xml:space="preserve">Улучшение условий проживания семей граждан, </w:t>
            </w:r>
            <w:r>
              <w:rPr>
                <w:rFonts w:cs="PT Astra Serif" w:ascii="PT Astra Serif" w:hAnsi="PT Astra Serif"/>
                <w:iCs/>
                <w:color w:val="000000"/>
                <w:sz w:val="20"/>
                <w:szCs w:val="20"/>
                <w:shd w:fill="auto" w:val="clear"/>
              </w:rPr>
              <w:t>принимавших (принимающих) участие в боевых действиях в специальной военной операции и членов семей, погибших (умерших) при выполнении задач в ходе специальной военной операции (</w:t>
            </w:r>
            <w:r>
              <w:rPr>
                <w:rFonts w:eastAsia="Source Han Sans CN Regular" w:cs="PT Astra Serif" w:ascii="PT Astra Serif" w:hAnsi="PT Astra Serif"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в виде услуг по организации и доставке твердого топлива, дров, работ по ремонту и содержанию жилых помещений и прилегающих территорий)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чел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ru-RU" w:eastAsia="ru-RU" w:bidi="ru-RU"/>
              </w:rPr>
              <w:t>&gt;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290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u w:val="single" w:color="FFFFFF"/>
                <w:shd w:fill="auto" w:val="clear"/>
                <w:lang w:val="ru-RU" w:eastAsia="ru-RU" w:bidi="ru-RU"/>
              </w:rPr>
              <w:t>&gt;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290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5. Финансовое</w:t>
      </w:r>
      <w:r>
        <w:rPr>
          <w:spacing w:val="-8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обеспечение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9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</w:rPr>
        <w:t>мероприятий</w:t>
      </w:r>
    </w:p>
    <w:tbl>
      <w:tblPr>
        <w:tblStyle w:val="TableNormal"/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9041"/>
        <w:gridCol w:w="1055"/>
        <w:gridCol w:w="1058"/>
        <w:gridCol w:w="1052"/>
        <w:gridCol w:w="1056"/>
        <w:gridCol w:w="1936"/>
      </w:tblGrid>
      <w:tr>
        <w:trPr>
          <w:trHeight w:val="675" w:hRule="atLeast"/>
        </w:trPr>
        <w:tc>
          <w:tcPr>
            <w:tcW w:w="9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источник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Объем финансового обеспечения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9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49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процессных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«Милосердие»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8 903,3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7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8 903,3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8 513,8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Мероприятие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«Предоставлена адресная помощь гражданам, оказавшимся в трудной жизненной ситуации»</w:t>
            </w:r>
            <w:r>
              <w:rPr>
                <w:rFonts w:eastAsia="Source Han Sans CN Regular" w:cs="Lohit Devanagari"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4 220,6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3 937,6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3 937,6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4 220,6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3 937,6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3 937,6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Предоставлено частичное возмещение затрат, </w:t>
            </w:r>
            <w:r>
              <w:rPr>
                <w:rFonts w:eastAsia="Source Han Sans CN Regular" w:cs="Times New Roman" w:ascii="Times New Roman" w:hAnsi="Times New Roman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связанных с осуществлением деятельности общественных организаций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2027,0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2027,0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2027,0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2027,0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2027,0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2027,0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Мероприятие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Организовано трудоустройство граждан с ограниченными возможностями, состоящих на учете в службе занятости»</w:t>
            </w:r>
            <w:r>
              <w:rPr>
                <w:rFonts w:eastAsia="Source Han Sans CN Regular" w:cs="Lohit Devanagari"/>
                <w:b/>
                <w:bCs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201,7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193,3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193,3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201,7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193,3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193,3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Мероприятие 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2 454,0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2 355,9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2 355,9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2 454,0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2 355,9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2 355,9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</w:rPr>
        <w:t>6. План реализации комплекса процессных мероприятий</w:t>
      </w:r>
    </w:p>
    <w:tbl>
      <w:tblPr>
        <w:tblStyle w:val="TableNormal"/>
        <w:tblW w:w="1518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08"/>
        <w:gridCol w:w="2595"/>
        <w:gridCol w:w="3208"/>
        <w:gridCol w:w="4671"/>
      </w:tblGrid>
      <w:tr>
        <w:trPr>
          <w:trHeight w:val="1053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Задача, мероприятие (результат) / контрольная точка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Дата наступления контрольной     точки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Ответственный исполнитель (Ф.И.О., должность, наименование организации (участник муниципальной программы)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pBdr>
                <w:top w:val="single" w:sz="8" w:space="3" w:color="000000"/>
              </w:pBdr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Вид подтверждающего документа</w:t>
            </w:r>
          </w:p>
        </w:tc>
      </w:tr>
      <w:tr>
        <w:trPr>
          <w:trHeight w:val="421" w:hRule="atLeast"/>
        </w:trPr>
        <w:tc>
          <w:tcPr>
            <w:tcW w:w="15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«Выполнить обязательства по социальной поддержке отдельных категорий граждан, оказавшихся в трудной жизненной ситуации, за счет оказания им целевой адресной помощи»</w:t>
            </w:r>
          </w:p>
        </w:tc>
      </w:tr>
      <w:tr>
        <w:trPr>
          <w:trHeight w:val="299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Мероприятие (результат) 1.1. «Предоставлена адресеная помощь гражданам, оказавшимся в трудной жизненой ситуации»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Контрольная точка 1.1 Осуществлен мониторинг достижения плановых значений целевых показателей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Чикунова Юлия Валерьевна, главный специалист УСЗН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Отчет об исполнении муниципальной программы</w:t>
            </w:r>
          </w:p>
        </w:tc>
      </w:tr>
      <w:tr>
        <w:trPr>
          <w:trHeight w:val="298" w:hRule="atLeast"/>
        </w:trPr>
        <w:tc>
          <w:tcPr>
            <w:tcW w:w="15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«Поддержка иных некоммерческих организаций, не являющихся государственными (муниципальными) учреждениями, посредством частичного финансового обеспечения затрат (с последующим подтверждением их использования в соответствии с условиями и (или) целями предоставления), связанных с осуществлением их уставной деятельности»</w:t>
            </w:r>
          </w:p>
        </w:tc>
      </w:tr>
      <w:tr>
        <w:trPr>
          <w:trHeight w:val="299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Мероприятие (результат) 1.2. «Предоставлено частичное возмещение затрат»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Контрольная точка 1.2 Осуществлен мониторинг достижения плановых значений целевых показателей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Чикунова Юлия Валерьевна, главный специалист УСЗН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Отчет об исполнении муниципальной программы</w:t>
            </w:r>
          </w:p>
        </w:tc>
      </w:tr>
      <w:tr>
        <w:trPr>
          <w:trHeight w:val="303" w:hRule="atLeast"/>
        </w:trPr>
        <w:tc>
          <w:tcPr>
            <w:tcW w:w="15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 w:ascii="PT Astra Serif" w:hAnsi="PT Astra Serif"/>
                <w:sz w:val="20"/>
                <w:szCs w:val="20"/>
                <w:shd w:fill="auto" w:val="clear"/>
                <w:lang w:bidi="ru-RU"/>
              </w:rPr>
              <w:t>Задача «Выполнить обязательства по социальной поддержке инвалидов, состоящих на учете в службе занятости»</w:t>
            </w:r>
          </w:p>
        </w:tc>
      </w:tr>
      <w:tr>
        <w:trPr>
          <w:trHeight w:val="303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Мероприятие 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1.3. «Организовано трудоустройство граждан с ограниченнми возможностями, сотоящие на учете в службе занятости»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Контрольная точка 1.3 Осуществлен мониторинг достижения плановых значений целевых показателей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Чикунова Юлия Валерьевна, главный специалист УСЗН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Отчет об исполнении муниципальной программы</w:t>
            </w:r>
          </w:p>
        </w:tc>
      </w:tr>
      <w:tr>
        <w:trPr>
          <w:trHeight w:val="303" w:hRule="atLeast"/>
        </w:trPr>
        <w:tc>
          <w:tcPr>
            <w:tcW w:w="151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«Выполнить обязательства по социальной поддержки семей мобилизованных и членов семей, погибших (умерших) при выполнении задач в ходе специальной военной операции»</w:t>
            </w:r>
          </w:p>
        </w:tc>
      </w:tr>
      <w:tr>
        <w:trPr>
          <w:trHeight w:val="303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Мероприятие 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1.4. «Предоставлена социальная поддержка семьям   и членам семей, погибших (умерших) при выполнении задач в ходе СВО»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Чикунова Юлия Валерьевна, главный специалист УСЗН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Отчет об исполнении муниципальной программы</w:t>
            </w:r>
          </w:p>
        </w:tc>
      </w:tr>
      <w:tr>
        <w:trPr>
          <w:trHeight w:val="303" w:hRule="atLeast"/>
        </w:trPr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Контрольная точка 1.3 Осуществлен мониторинг достижения плановых значений целевых показателей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Чикунова Юлия Валерьевна, главный специалист УСЗН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4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комплекса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процессных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мероприятий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pacing w:val="-5"/>
          <w:sz w:val="24"/>
          <w:szCs w:val="24"/>
          <w:shd w:fill="auto" w:val="clear"/>
          <w:lang w:eastAsia="zh-CN"/>
        </w:rPr>
        <w:t>2. 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</w:r>
    </w:p>
    <w:p>
      <w:pPr>
        <w:pStyle w:val="Normal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1. Общие положения</w:t>
      </w:r>
    </w:p>
    <w:tbl>
      <w:tblPr>
        <w:tblStyle w:val="TableNormal"/>
        <w:tblW w:w="151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1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</w:t>
            </w:r>
            <w:r>
              <w:rPr>
                <w:rFonts w:eastAsia="Source Han Sans CN Regular" w:cs="Lohit Devanagari"/>
                <w:spacing w:val="1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исполнитель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(соисполнитель муниципальной программы)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Cs w:val="24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муниципальной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программой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2. Показатели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 процессных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1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5"/>
        <w:gridCol w:w="2527"/>
        <w:gridCol w:w="1098"/>
        <w:gridCol w:w="1245"/>
        <w:gridCol w:w="956"/>
        <w:gridCol w:w="892"/>
        <w:gridCol w:w="805"/>
        <w:gridCol w:w="703"/>
        <w:gridCol w:w="694"/>
        <w:gridCol w:w="6"/>
        <w:gridCol w:w="690"/>
        <w:gridCol w:w="734"/>
        <w:gridCol w:w="924"/>
        <w:gridCol w:w="3307"/>
      </w:tblGrid>
      <w:tr>
        <w:trPr>
          <w:trHeight w:val="264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показателя/задачи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</w:t>
            </w:r>
            <w:bookmarkStart w:id="45" w:name="_bookmark7_Копия_1"/>
            <w:bookmarkEnd w:id="45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показателей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за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достижение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3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53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» </w:t>
            </w: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Таблица №3 Программы пункт 2.1.1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лиц, замещавших муниципальные должности и должности муниципальной службы муниципального образования АСГО, получившие поддержку в виде пенсии за выслугу лет, от общей численности лиц, обратившихся в управление социальной защиты населения АСГО за назначением данной выплаты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3. План достижения показателей комплекса процессных мероприятий в 2026  году</w:t>
      </w:r>
    </w:p>
    <w:tbl>
      <w:tblPr>
        <w:tblStyle w:val="TableNormal"/>
        <w:tblW w:w="15164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623"/>
        <w:gridCol w:w="2875"/>
        <w:gridCol w:w="1037"/>
        <w:gridCol w:w="1175"/>
        <w:gridCol w:w="805"/>
        <w:gridCol w:w="780"/>
        <w:gridCol w:w="517"/>
        <w:gridCol w:w="647"/>
        <w:gridCol w:w="524"/>
        <w:gridCol w:w="583"/>
        <w:gridCol w:w="518"/>
        <w:gridCol w:w="614"/>
        <w:gridCol w:w="779"/>
        <w:gridCol w:w="778"/>
        <w:gridCol w:w="651"/>
        <w:gridCol w:w="2254"/>
      </w:tblGrid>
      <w:tr>
        <w:trPr>
          <w:tblHeader w:val="true"/>
          <w:trHeight w:val="349" w:hRule="atLeast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Показатели комплекса процессных мероприятий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</w:p>
        </w:tc>
        <w:tc>
          <w:tcPr>
            <w:tcW w:w="145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лиц, замещавших муниципальные должности и должности муниципальной службы муниципального образования АСГО, получившие поддержку в виде пенсии за выслугу лет, от общей численности лиц, обратившихся в управление социальной защиты населения АСГО за назначением данной выплаты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color w:val="000000"/>
          <w:sz w:val="24"/>
          <w:shd w:fill="auto" w:val="clear"/>
          <w:lang w:eastAsia="zh-CN"/>
        </w:rPr>
        <w:t>4. Перечень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(результатов)</w:t>
      </w:r>
      <w:r>
        <w:rPr>
          <w:color w:val="000000"/>
          <w:spacing w:val="-4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комплекса</w:t>
      </w:r>
      <w:r>
        <w:rPr>
          <w:color w:val="000000"/>
          <w:spacing w:val="-1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процессных</w:t>
      </w:r>
      <w:r>
        <w:rPr>
          <w:color w:val="000000"/>
          <w:spacing w:val="-6"/>
          <w:sz w:val="24"/>
          <w:shd w:fill="auto" w:val="clear"/>
          <w:lang w:eastAsia="zh-CN"/>
        </w:rPr>
        <w:t xml:space="preserve"> </w:t>
      </w:r>
      <w:r>
        <w:rPr>
          <w:color w:val="000000"/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5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59"/>
        <w:gridCol w:w="3418"/>
        <w:gridCol w:w="1202"/>
        <w:gridCol w:w="2711"/>
        <w:gridCol w:w="1573"/>
        <w:gridCol w:w="776"/>
        <w:gridCol w:w="785"/>
        <w:gridCol w:w="676"/>
        <w:gridCol w:w="1009"/>
        <w:gridCol w:w="873"/>
        <w:gridCol w:w="735"/>
        <w:gridCol w:w="736"/>
      </w:tblGrid>
      <w:tr>
        <w:trPr>
          <w:trHeight w:val="404" w:hRule="atLeast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Тип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Характеристика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5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3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2.1. «Выплачена пенсия за выслугу лет в соответствии  с решением Анжеро-Судженского городского совета народных депутатов от 26.11.2009 №396 «О пенсиях за выслугу лет лицам, замещавшим муниципальные должности и должности муниципальной службы муниципального образования «Анжеро-Судженский городской округ»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Выплата физическим лицам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Повышение социальной защищенности лиц, замещавших муниципальные должности и должности муниципальной службы в Анжеро-Судженском городском округе в виде пенсии за выслугу лет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</w:tbl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5. Финансовое</w:t>
      </w:r>
      <w:r>
        <w:rPr>
          <w:spacing w:val="-8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обеспечение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9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</w:rPr>
        <w:t>мероприятий</w:t>
      </w:r>
    </w:p>
    <w:tbl>
      <w:tblPr>
        <w:tblStyle w:val="TableNormal"/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9041"/>
        <w:gridCol w:w="1055"/>
        <w:gridCol w:w="1058"/>
        <w:gridCol w:w="1052"/>
        <w:gridCol w:w="1056"/>
        <w:gridCol w:w="1936"/>
      </w:tblGrid>
      <w:tr>
        <w:trPr>
          <w:trHeight w:val="675" w:hRule="atLeast"/>
        </w:trPr>
        <w:tc>
          <w:tcPr>
            <w:tcW w:w="9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источник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Объем финансового обеспечения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        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9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49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процессных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7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Выплата пенсии за выслугу лет в соответствии  с решением Анжеро-Судженского городского совета народных депутатов от 26.11.2009 №396 «О пенсиях за выслугу лет лицам, замещавшим муниципальные должности и должности муниципальной службы муниципального образования «Анжеро-Судженский городской округ»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20 356,4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20 356,4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20 356,4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20 356,4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</w:rPr>
        <w:t>6. План реализации комплекса процессных мероприятий</w:t>
      </w:r>
    </w:p>
    <w:tbl>
      <w:tblPr>
        <w:tblStyle w:val="TableNormal"/>
        <w:tblW w:w="1521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40"/>
        <w:gridCol w:w="2594"/>
        <w:gridCol w:w="3201"/>
        <w:gridCol w:w="4678"/>
      </w:tblGrid>
      <w:tr>
        <w:trPr>
          <w:trHeight w:val="1053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Задача,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Дата наступления контрольной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(Ф.И.О., должность, наименование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организации (участник муниципальной программы)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Вид подтверждающего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документа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Осуществить поддержку лиц, замещавших муниципальные должности и должности муниципальной службы по окончанию трудовой деятельности при выходе на пенсию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29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818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2.1. «Выплачена пенсия за выслугу лет в соответствии  с решением Анжеро-Судженского городского совета народных депутатов от 26.11.2009 №396 «О пенсиях за выслугу лет лицам, замещавшим муниципальные должности и должности муниципальной службы муниципального образования «Анжеро-Судженский городской округ»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2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.1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5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комплекса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процессных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мероприятий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pacing w:val="-5"/>
          <w:sz w:val="24"/>
          <w:szCs w:val="24"/>
          <w:shd w:fill="auto" w:val="clear"/>
          <w:lang w:eastAsia="zh-CN"/>
        </w:rPr>
        <w:t>3. «Доступная среда»</w:t>
      </w:r>
    </w:p>
    <w:p>
      <w:pPr>
        <w:pStyle w:val="Normal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1. Общие положения</w:t>
      </w:r>
    </w:p>
    <w:tbl>
      <w:tblPr>
        <w:tblStyle w:val="TableNormal"/>
        <w:tblW w:w="151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1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</w:t>
            </w:r>
            <w:r>
              <w:rPr>
                <w:rFonts w:eastAsia="Source Han Sans CN Regular" w:cs="Lohit Devanagari"/>
                <w:spacing w:val="1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исполнитель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(соисполнитель муниципальной программы)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Cs w:val="24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муниципальной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программой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2. Показатели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 процессных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1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5"/>
        <w:gridCol w:w="2527"/>
        <w:gridCol w:w="1098"/>
        <w:gridCol w:w="1245"/>
        <w:gridCol w:w="956"/>
        <w:gridCol w:w="892"/>
        <w:gridCol w:w="805"/>
        <w:gridCol w:w="703"/>
        <w:gridCol w:w="694"/>
        <w:gridCol w:w="6"/>
        <w:gridCol w:w="690"/>
        <w:gridCol w:w="734"/>
        <w:gridCol w:w="924"/>
        <w:gridCol w:w="3307"/>
      </w:tblGrid>
      <w:tr>
        <w:trPr>
          <w:trHeight w:val="264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показателя/задачи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</w:t>
            </w:r>
            <w:bookmarkStart w:id="46" w:name="_bookmark7_Копия_1_Копия_1"/>
            <w:bookmarkEnd w:id="46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2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показателей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за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достижение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3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53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Таблица №3 Программы пункт 3.1.1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инвалидов и детей - инвалидов, принимающих участие в мероприятиях культурной жизни города и спортивных соревнованиях от общего числа инвалидов общественных организаций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возрастание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культуры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администрации Анжеро-Судженкого городского округа,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Комитет по физической культуре, спорту и молодежной политике администрации Анжеро-Судженкого городского округа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детей-инвалидов, которым созданы условия для получения качественного дошкольного, начального общего, основного общего, среднего общего образования от общей численности детей-инвалидов дошкольного и школьного возраста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возрастание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87,5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администрации Анжеро-Судженкого городского округ</w:t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3. План достижения показателей комплекса процессных мероприятий в 2026  году</w:t>
      </w:r>
    </w:p>
    <w:tbl>
      <w:tblPr>
        <w:tblStyle w:val="TableNormal"/>
        <w:tblW w:w="15160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647"/>
        <w:gridCol w:w="2856"/>
        <w:gridCol w:w="1035"/>
        <w:gridCol w:w="1178"/>
        <w:gridCol w:w="805"/>
        <w:gridCol w:w="777"/>
        <w:gridCol w:w="516"/>
        <w:gridCol w:w="649"/>
        <w:gridCol w:w="517"/>
        <w:gridCol w:w="590"/>
        <w:gridCol w:w="517"/>
        <w:gridCol w:w="617"/>
        <w:gridCol w:w="779"/>
        <w:gridCol w:w="779"/>
        <w:gridCol w:w="649"/>
        <w:gridCol w:w="2245"/>
      </w:tblGrid>
      <w:tr>
        <w:trPr>
          <w:tblHeader w:val="true"/>
          <w:trHeight w:val="349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Показатели комплекса процессных мероприятий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</w:p>
        </w:tc>
        <w:tc>
          <w:tcPr>
            <w:tcW w:w="1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инвалидов и детей - инвалидов, принимающих участие в мероприятиях культурной жизни города и спортивных соревнованиях от общего числа инвалидов общественных организаций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30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45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55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65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70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детей-инвалидов, которым созданы условия для получения качественного дошкольного, начального общего, основного общего, среднего общего образования от общей численности детей-инвалидов дошкольного и школьного возраста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50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60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85,1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85,2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86,1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86,2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86,5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86,5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4. Перечень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(результатов)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1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5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59"/>
        <w:gridCol w:w="3418"/>
        <w:gridCol w:w="1202"/>
        <w:gridCol w:w="2711"/>
        <w:gridCol w:w="1573"/>
        <w:gridCol w:w="776"/>
        <w:gridCol w:w="785"/>
        <w:gridCol w:w="676"/>
        <w:gridCol w:w="1009"/>
        <w:gridCol w:w="873"/>
        <w:gridCol w:w="735"/>
        <w:gridCol w:w="736"/>
      </w:tblGrid>
      <w:tr>
        <w:trPr>
          <w:trHeight w:val="404" w:hRule="atLeast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Тип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Характеристика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5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3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3.1. 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Организация и проведение фестивалей, конкурсов, концертов и спортивных мероприятий с участием инвалидов и детей инвалидов»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Оказание услуг (выполнения работ)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Организованы и проведены мероприятия 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 участием инвалидов (детей-инвалидов) и других маломобильных групп населения Анжеро-Судженского городского округа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3.2. «</w:t>
            </w: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Создание в образовательных организациях условий для инклюзивного образования детей -инвалидов, в том числе создание универсальной безбарьерной среды для беспрепятственного доступа»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Приобретение товаров, работ, услуг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Формирование социально-адаптированной городской среды для инвалидов (детей-инвалидов) и других маломобильных групп населения Анжеро-Судженского городского округа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87,5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90</w:t>
            </w:r>
          </w:p>
        </w:tc>
      </w:tr>
    </w:tbl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5. Финансовое</w:t>
      </w:r>
      <w:r>
        <w:rPr>
          <w:spacing w:val="-8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обеспечение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9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</w:rPr>
        <w:t>мероприятий</w:t>
      </w:r>
    </w:p>
    <w:tbl>
      <w:tblPr>
        <w:tblStyle w:val="TableNormal"/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9041"/>
        <w:gridCol w:w="1055"/>
        <w:gridCol w:w="1058"/>
        <w:gridCol w:w="1052"/>
        <w:gridCol w:w="1056"/>
        <w:gridCol w:w="1936"/>
      </w:tblGrid>
      <w:tr>
        <w:trPr>
          <w:trHeight w:val="675" w:hRule="atLeast"/>
        </w:trPr>
        <w:tc>
          <w:tcPr>
            <w:tcW w:w="9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источник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Объем финансового обеспечения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        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9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49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процессных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«Д</w:t>
            </w:r>
            <w:r>
              <w:rPr>
                <w:rFonts w:eastAsia="Source Han Sans CN Regular" w:cs="Lohit Devanagari"/>
                <w:b/>
                <w:bCs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ступная </w:t>
            </w:r>
            <w:r>
              <w:rPr>
                <w:rFonts w:eastAsia="Source Han Sans CN Regular" w:cs="Lohit Devanagari"/>
                <w:b/>
                <w:bCs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</w:t>
            </w:r>
            <w:r>
              <w:rPr>
                <w:rFonts w:eastAsia="Source Han Sans CN Regular" w:cs="Lohit Devanagari"/>
                <w:b/>
                <w:bCs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да»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 том 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7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b/>
                <w:bCs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«Организация и проведение фестивалей, конкурсов, концертов и спортивных мероприятий с участием инвалидов и детей инвалидов»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28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b/>
                <w:bCs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«Создание в образовательных организациях условий для инклюзивного образования детей -инвалидов, в том числе создание универсальной безбарьерной среды для беспрепятственного доступа»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6. План реализации комплекса процессных мероприятий</w:t>
      </w:r>
    </w:p>
    <w:tbl>
      <w:tblPr>
        <w:tblStyle w:val="TableNormal"/>
        <w:tblW w:w="1521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40"/>
        <w:gridCol w:w="2594"/>
        <w:gridCol w:w="3201"/>
        <w:gridCol w:w="4678"/>
      </w:tblGrid>
      <w:tr>
        <w:trPr>
          <w:trHeight w:val="1053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Задача,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Дата наступления контрольной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(Ф.И.О., должность, наименование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организации (участник муниципальной программы)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Вид подтверждающего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документа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равные возможности во всех сферах жизнедеятельности для инвалидов и других маломобильных групп населения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29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3.1. 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Организованно и проведено фестивалей, конкурсов, концертов и спортивных мероприятий с участием инвалидов и детей инвалидов»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3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.1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  <w:tr>
        <w:trPr>
          <w:trHeight w:val="472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Мероприятие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(результат)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1"/>
                <w:sz w:val="20"/>
                <w:szCs w:val="20"/>
                <w:shd w:fill="auto" w:val="clear"/>
                <w:lang w:eastAsia="zh-CN"/>
              </w:rPr>
              <w:t>3.2. «</w:t>
            </w:r>
            <w:r>
              <w:rPr>
                <w:rFonts w:cs="PT Astra Serif" w:ascii="PT Astra Serif" w:hAnsi="PT Astra Serif"/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>Создано в образовательных организациях условий для инклюзивного образования детей -инвалидов, в том числе создание универсальной безбарьерной среды для беспрепятственного доступа»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3240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3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.2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6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комплекса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процессных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мероприятий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pacing w:val="-5"/>
          <w:sz w:val="24"/>
          <w:szCs w:val="24"/>
          <w:shd w:fill="auto" w:val="clear"/>
          <w:lang w:eastAsia="zh-CN"/>
        </w:rPr>
        <w:t>4. «Совершенствование системы управления и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pacing w:val="-5"/>
          <w:sz w:val="24"/>
          <w:szCs w:val="24"/>
          <w:shd w:fill="auto" w:val="clear"/>
          <w:lang w:eastAsia="zh-CN"/>
        </w:rPr>
        <w:t xml:space="preserve">информационного обеспечения в сфере социальной </w:t>
      </w:r>
      <w:r>
        <w:rPr>
          <w:color w:val="000000"/>
          <w:spacing w:val="-3"/>
          <w:sz w:val="24"/>
          <w:szCs w:val="24"/>
          <w:shd w:fill="auto" w:val="clear"/>
          <w:lang w:eastAsia="zh-CN"/>
        </w:rPr>
        <w:t>поддержки и социального обслуживания населения</w:t>
      </w:r>
      <w:r>
        <w:rPr>
          <w:color w:val="000000"/>
          <w:spacing w:val="-5"/>
          <w:sz w:val="24"/>
          <w:szCs w:val="24"/>
          <w:shd w:fill="auto" w:val="clear"/>
          <w:lang w:eastAsia="zh-CN"/>
        </w:rPr>
        <w:t>»</w:t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1. Общие положения</w:t>
      </w:r>
    </w:p>
    <w:tbl>
      <w:tblPr>
        <w:tblStyle w:val="TableNormal"/>
        <w:tblW w:w="151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1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</w:t>
            </w:r>
            <w:r>
              <w:rPr>
                <w:rFonts w:eastAsia="Source Han Sans CN Regular" w:cs="Lohit Devanagari"/>
                <w:spacing w:val="1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исполнитель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(соисполнитель муниципальной программы)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Cs w:val="24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муниципальной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программой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2. Показатели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 процессных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1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5"/>
        <w:gridCol w:w="2527"/>
        <w:gridCol w:w="1098"/>
        <w:gridCol w:w="1245"/>
        <w:gridCol w:w="956"/>
        <w:gridCol w:w="892"/>
        <w:gridCol w:w="805"/>
        <w:gridCol w:w="703"/>
        <w:gridCol w:w="694"/>
        <w:gridCol w:w="6"/>
        <w:gridCol w:w="690"/>
        <w:gridCol w:w="734"/>
        <w:gridCol w:w="924"/>
        <w:gridCol w:w="3307"/>
      </w:tblGrid>
      <w:tr>
        <w:trPr>
          <w:trHeight w:val="264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показателя/задачи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</w:t>
            </w:r>
            <w:bookmarkStart w:id="47" w:name="_bookmark7_Копия_1_Копия_1_Копия_1"/>
            <w:bookmarkEnd w:id="47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2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показателей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за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достижение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3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53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PT Astra Serif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Таблица №3 Программы пункт 4.1.1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освоенных средств в общем объеме средств, предусмотренных на реализацию полномочий управления, как исполнительного органа государственной власти отраслевой компетенции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«КПМ»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3. План достижения показателей комплекса процессных мероприятий в 2026 году</w:t>
      </w:r>
    </w:p>
    <w:tbl>
      <w:tblPr>
        <w:tblStyle w:val="TableNormal"/>
        <w:tblW w:w="15160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647"/>
        <w:gridCol w:w="2856"/>
        <w:gridCol w:w="1035"/>
        <w:gridCol w:w="1178"/>
        <w:gridCol w:w="805"/>
        <w:gridCol w:w="777"/>
        <w:gridCol w:w="516"/>
        <w:gridCol w:w="649"/>
        <w:gridCol w:w="517"/>
        <w:gridCol w:w="590"/>
        <w:gridCol w:w="517"/>
        <w:gridCol w:w="617"/>
        <w:gridCol w:w="779"/>
        <w:gridCol w:w="779"/>
        <w:gridCol w:w="649"/>
        <w:gridCol w:w="2245"/>
      </w:tblGrid>
      <w:tr>
        <w:trPr>
          <w:trHeight w:val="349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Показатели комплекса процессных мероприятий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года</w:t>
            </w:r>
          </w:p>
        </w:tc>
      </w:tr>
      <w:tr>
        <w:trPr>
          <w:trHeight w:val="661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</w:p>
        </w:tc>
        <w:tc>
          <w:tcPr>
            <w:tcW w:w="1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освоенных средств в общем объеме средств, предусмотренных на реализацию полномочий управления, как исполнительного органа государственной власти отраслевой компетенции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«КПМ»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42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45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65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70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4. Перечень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(результатов)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1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3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43"/>
        <w:gridCol w:w="3420"/>
        <w:gridCol w:w="1200"/>
        <w:gridCol w:w="2714"/>
        <w:gridCol w:w="1575"/>
        <w:gridCol w:w="764"/>
        <w:gridCol w:w="795"/>
        <w:gridCol w:w="676"/>
        <w:gridCol w:w="1003"/>
        <w:gridCol w:w="873"/>
        <w:gridCol w:w="737"/>
        <w:gridCol w:w="737"/>
      </w:tblGrid>
      <w:tr>
        <w:trPr>
          <w:trHeight w:val="404" w:hRule="atLeast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Тип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Характеристика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5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4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3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373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4.1.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Обеспечена деятельность 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управления социальной защиты населения как исполнительного органа государственной власти отраслевой компетенции»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Осуществление текущей деятельности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Обеспечена деятельность Управления социальной защиты населения: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расходы на выплаты персоналу государственных органов власти, уплата налогов, сборов и иных платежей, иные закупки для государственных нужд)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98</w:t>
            </w:r>
          </w:p>
        </w:tc>
      </w:tr>
    </w:tbl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5. Финансовое</w:t>
      </w:r>
      <w:r>
        <w:rPr>
          <w:spacing w:val="-8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обеспечение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9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</w:rPr>
        <w:t>мероприятий</w:t>
      </w:r>
    </w:p>
    <w:tbl>
      <w:tblPr>
        <w:tblStyle w:val="TableNormal"/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9041"/>
        <w:gridCol w:w="1055"/>
        <w:gridCol w:w="1058"/>
        <w:gridCol w:w="1052"/>
        <w:gridCol w:w="1056"/>
        <w:gridCol w:w="1936"/>
      </w:tblGrid>
      <w:tr>
        <w:trPr>
          <w:trHeight w:val="675" w:hRule="atLeast"/>
        </w:trPr>
        <w:tc>
          <w:tcPr>
            <w:tcW w:w="9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источник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Объем финансового обеспечения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        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9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49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процессных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«Совершенствование системы управления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информационного обеспечения в сфере социальной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поддержки и социального обслуживания населения»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7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Обеспечена деятельность 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управления социальной защиты населения как исполнительного органа государственной власти отраслевой компетенции»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46 958,8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46 512,0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446,8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</w:rPr>
        <w:t>6. План реализации комплекса процессных мероприятий</w:t>
      </w:r>
    </w:p>
    <w:tbl>
      <w:tblPr>
        <w:tblStyle w:val="TableNormal"/>
        <w:tblW w:w="1521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40"/>
        <w:gridCol w:w="2594"/>
        <w:gridCol w:w="3201"/>
        <w:gridCol w:w="4678"/>
      </w:tblGrid>
      <w:tr>
        <w:trPr>
          <w:trHeight w:val="1053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Задача,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Дата наступления контрольной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(Ф.И.О., должность, наименование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организации (участник муниципальной программы)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Вид подтверждающего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документа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выполнение полномочий управления социальной защиты населения администрации Анжеро-Судженского городского округа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»</w:t>
            </w:r>
          </w:p>
        </w:tc>
      </w:tr>
      <w:tr>
        <w:trPr>
          <w:trHeight w:val="29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4.1. «</w:t>
            </w:r>
            <w:r>
              <w:rPr>
                <w:rFonts w:eastAsia="Source Han Sans CN Regular" w:cs="Lohit Devanagari"/>
                <w:color w:val="000000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Обеспечена деятельность </w:t>
            </w:r>
            <w:r>
              <w:rPr>
                <w:rFonts w:eastAsia="Source Han Sans CN Regular" w:cs="PT Astra Serif"/>
                <w:color w:val="000000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управления социальной защиты населения как исполнительного органа государственной власти отраслевой компетенции»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4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.1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7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комплекса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процессных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мероприятий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pacing w:val="-5"/>
          <w:sz w:val="24"/>
          <w:szCs w:val="24"/>
          <w:shd w:fill="auto" w:val="clear"/>
          <w:lang w:eastAsia="zh-CN"/>
        </w:rPr>
        <w:t>5. «</w:t>
      </w:r>
      <w:r>
        <w:rPr>
          <w:color w:val="000000"/>
          <w:spacing w:val="-3"/>
          <w:sz w:val="24"/>
          <w:szCs w:val="24"/>
          <w:shd w:fill="auto" w:val="clear"/>
          <w:lang w:eastAsia="zh-CN"/>
        </w:rPr>
        <w:t>Повышение качества и доступности социальных услуг»</w:t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1. Общие положения</w:t>
      </w:r>
    </w:p>
    <w:tbl>
      <w:tblPr>
        <w:tblStyle w:val="TableNormal"/>
        <w:tblW w:w="151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1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</w:t>
            </w:r>
            <w:r>
              <w:rPr>
                <w:rFonts w:eastAsia="Source Han Sans CN Regular" w:cs="Lohit Devanagari"/>
                <w:spacing w:val="1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исполнитель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(соисполнитель муниципальной программы)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Cs w:val="24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муниципальной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программой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2. Показатели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 процессных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1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5"/>
        <w:gridCol w:w="2527"/>
        <w:gridCol w:w="1098"/>
        <w:gridCol w:w="1245"/>
        <w:gridCol w:w="956"/>
        <w:gridCol w:w="892"/>
        <w:gridCol w:w="805"/>
        <w:gridCol w:w="703"/>
        <w:gridCol w:w="694"/>
        <w:gridCol w:w="6"/>
        <w:gridCol w:w="690"/>
        <w:gridCol w:w="734"/>
        <w:gridCol w:w="924"/>
        <w:gridCol w:w="3307"/>
      </w:tblGrid>
      <w:tr>
        <w:trPr>
          <w:trHeight w:val="264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показателя/задачи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</w:t>
            </w:r>
            <w:bookmarkStart w:id="48" w:name="_bookmark7_Копия_1_Копия_1_Копия_1_Копия"/>
            <w:bookmarkEnd w:id="48"/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2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показателей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за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достижение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3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53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 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Таблица №3 Программы пункт 5.1.1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освоенных средств в общем объеме средств, предусмотренных на обеспечение  содержания муниципальных учреждений социального обслуживания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«КПМ»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145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Таблица №3 Программы пункт 5.2.1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освоенных средств в общем объеме средств, предусмотренных на реализацию данного мероприятия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«КПМ»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100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145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граждан пожилого возраста и инвалидов» Таблица №3 Программы пункт 5.3.1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пожилых граждан и инвалидов, получающих долговременный уход, от общего числа нуждающихся в таком уходе граждан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rFonts w:eastAsia="Times New Roman" w:cs="PT Astra Serif"/>
                <w:spacing w:val="-2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spacing w:val="-2"/>
                <w:sz w:val="20"/>
                <w:szCs w:val="20"/>
                <w:shd w:fill="auto" w:val="clear"/>
              </w:rPr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«НП»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100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jc w:val="both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3. План достижения показателей комплекса процессных мероприятий в 2026  году</w:t>
      </w:r>
    </w:p>
    <w:tbl>
      <w:tblPr>
        <w:tblStyle w:val="TableNormal"/>
        <w:tblW w:w="15160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647"/>
        <w:gridCol w:w="2856"/>
        <w:gridCol w:w="1035"/>
        <w:gridCol w:w="1178"/>
        <w:gridCol w:w="805"/>
        <w:gridCol w:w="777"/>
        <w:gridCol w:w="516"/>
        <w:gridCol w:w="649"/>
        <w:gridCol w:w="517"/>
        <w:gridCol w:w="590"/>
        <w:gridCol w:w="517"/>
        <w:gridCol w:w="617"/>
        <w:gridCol w:w="779"/>
        <w:gridCol w:w="779"/>
        <w:gridCol w:w="649"/>
        <w:gridCol w:w="2245"/>
      </w:tblGrid>
      <w:tr>
        <w:trPr>
          <w:tblHeader w:val="true"/>
          <w:trHeight w:val="349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Показатели комплекса процессных мероприятий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</w:p>
        </w:tc>
        <w:tc>
          <w:tcPr>
            <w:tcW w:w="1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освоенных средств в общем объеме средств, предусмотренных на обеспечение  содержания муниципальных учреждений социального обслуживания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«КПМ»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45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55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75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</w:t>
            </w:r>
          </w:p>
        </w:tc>
        <w:tc>
          <w:tcPr>
            <w:tcW w:w="1450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1548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освоенных средств в общем объёме средств, предусмотренных на реализацию мероприятий по долговременному уходу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«КПМ»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25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30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40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45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85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</w:t>
            </w:r>
          </w:p>
        </w:tc>
        <w:tc>
          <w:tcPr>
            <w:tcW w:w="1450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граждан пожилого возраста и инвалидов»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3.1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пожилых граждан и инвалидов, получающих долговременный уход, от общего числа нуждающихся в таком уходе граждан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«НП»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  <w:highlight w:val="none"/>
                <w:shd w:fill="auto" w:val="clear"/>
                <w:lang w:val="en-US" w:eastAsia="zh-CN"/>
              </w:rPr>
            </w:pPr>
            <w:r>
              <w:rPr>
                <w:i/>
                <w:color w:val="000000"/>
                <w:sz w:val="20"/>
                <w:szCs w:val="20"/>
                <w:shd w:fill="auto" w:val="clear"/>
                <w:lang w:val="en-US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100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4. Перечень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(результатов)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1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5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56"/>
        <w:gridCol w:w="3421"/>
        <w:gridCol w:w="1202"/>
        <w:gridCol w:w="2711"/>
        <w:gridCol w:w="1573"/>
        <w:gridCol w:w="775"/>
        <w:gridCol w:w="784"/>
        <w:gridCol w:w="677"/>
        <w:gridCol w:w="1009"/>
        <w:gridCol w:w="873"/>
        <w:gridCol w:w="735"/>
        <w:gridCol w:w="736"/>
      </w:tblGrid>
      <w:tr>
        <w:trPr>
          <w:trHeight w:val="404" w:hRule="atLeast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Тип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Характеристика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5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3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373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5.1.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Обеспечена деятельность подведомственных учреждений</w:t>
            </w:r>
          </w:p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6"/>
                <w:shd w:fill="auto" w:val="clear"/>
                <w:lang w:eastAsia="zh-CN"/>
              </w:rPr>
              <w:t>социального обслуживания»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Осуществлен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ие текущей деятельности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Обеспечена деятельность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муниципальных учреждений социального обслуживания: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расходы на выплату персоналу, уплата налогов и иных платежей, иные закупки.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99</w:t>
            </w:r>
          </w:p>
        </w:tc>
      </w:tr>
      <w:tr>
        <w:trPr>
          <w:trHeight w:val="373" w:hRule="atLeast"/>
        </w:trPr>
        <w:tc>
          <w:tcPr>
            <w:tcW w:w="15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5.2.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Граждане пожилого возраста и инвалиды, 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находящиеся в трудной жизненной ситуации в постоянном постороннем уходе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 получили услуги»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rFonts w:cs="PT Astra Serif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rFonts w:cs="PT Astra Serif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Оказание услуг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hd w:val="solid" w:color="FFFFFF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Удовлетворение потребностей граждан пожилого возраста,  инвалидов и других категорий граждан, находящихся в трудной жизненной ситуации и нуждающихся в постоянном постороннем уходе.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15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Поддержка граждан пожилого возраста и инвалидов»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3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5.3.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Граждане пожилого возраста и инвалиды получили услуги в рамках системы долговременного ухода»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rFonts w:cs="PT Astra Serif"/>
                <w:spacing w:val="-5"/>
                <w:highlight w:val="none"/>
                <w:shd w:fill="auto" w:val="clear"/>
                <w:lang w:eastAsia="zh-CN"/>
              </w:rPr>
            </w:pPr>
            <w:r>
              <w:rPr>
                <w:rFonts w:cs="PT Astra Serif"/>
                <w:spacing w:val="-5"/>
                <w:shd w:fill="auto" w:val="clear"/>
                <w:lang w:eastAsia="zh-CN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pacing w:val="-6"/>
                <w:shd w:fill="auto" w:val="clear"/>
              </w:rPr>
              <w:t>Оказание услуг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Пожилые граждане и инвалиды, нуждающиеся в социальном обслуживании, обеспечены системой долговременного ухода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100</w:t>
            </w:r>
          </w:p>
        </w:tc>
      </w:tr>
    </w:tbl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5. Финансовое</w:t>
      </w:r>
      <w:r>
        <w:rPr>
          <w:spacing w:val="-8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обеспечение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9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</w:rPr>
        <w:t>мероприятий</w:t>
      </w:r>
    </w:p>
    <w:tbl>
      <w:tblPr>
        <w:tblStyle w:val="TableNormal"/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9041"/>
        <w:gridCol w:w="1055"/>
        <w:gridCol w:w="1058"/>
        <w:gridCol w:w="1052"/>
        <w:gridCol w:w="1056"/>
        <w:gridCol w:w="1936"/>
      </w:tblGrid>
      <w:tr>
        <w:trPr>
          <w:trHeight w:val="675" w:hRule="atLeast"/>
        </w:trPr>
        <w:tc>
          <w:tcPr>
            <w:tcW w:w="9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источник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Объем финансового обеспечения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        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9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49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процессных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«Повышение качества и доступности социальных услуг»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285 452,8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282 577,2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282 577,2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7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22 768,2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32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253 584,6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254 631,2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254 631,2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3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>Обеспечена деятельность подведомственных учреждений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социального обслуживания»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276 352,8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273 477,2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273 477,2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22 768,2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253 584,6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254 631,2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254 631,2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3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Граждане пожилого возраста и инвалиды, 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3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находящиеся в трудной жизненной ситуации в постоянном постороннем уходе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3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 получили услуги»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9 100,0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Поддержка граждан пожилого возраста и инвалидов»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5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pacing w:val="-5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3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Граждане пожилого возраста и инвалиды получили услуги в рамках системы долговременного ухода»</w:t>
            </w:r>
            <w:r>
              <w:rPr>
                <w:rFonts w:eastAsia="Source Han Sans CN Regular" w:cs="Lohit Devanagari"/>
                <w:b/>
                <w:bCs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25 582,1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22 706,5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22 706,5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22 768,2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18 846,0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459" w:leader="none"/>
                <w:tab w:val="right" w:pos="918" w:leader="none"/>
              </w:tabs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2 813,9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3 860,5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3 860,5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18"/>
                <w:szCs w:val="18"/>
                <w:highlight w:val="none"/>
                <w:shd w:fill="auto" w:val="clear"/>
              </w:rPr>
            </w:pPr>
            <w:r>
              <w:rPr>
                <w:color w:val="C9211E"/>
                <w:sz w:val="18"/>
                <w:szCs w:val="18"/>
                <w:shd w:fill="auto" w:val="clear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</w:rPr>
        <w:t>6. План реализации комплекса процессных мероприятий</w:t>
      </w:r>
    </w:p>
    <w:tbl>
      <w:tblPr>
        <w:tblStyle w:val="TableNormal"/>
        <w:tblW w:w="1521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40"/>
        <w:gridCol w:w="2594"/>
        <w:gridCol w:w="3201"/>
        <w:gridCol w:w="4678"/>
      </w:tblGrid>
      <w:tr>
        <w:trPr>
          <w:trHeight w:val="1053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Задача,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Дата наступления контрольной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(Ф.И.О., должность, наименование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организации (участник муниципальной программы)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Вид подтверждающего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документа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Обеспечить деятельность подведомственных учреждений социального обслуживания населения, усовершенствовать правовое регулирование социального обслуживания, реализовать план мероприятий «Дорожной карты»</w:t>
            </w:r>
          </w:p>
        </w:tc>
      </w:tr>
      <w:tr>
        <w:trPr>
          <w:trHeight w:val="29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5.1.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Обеспечена деятельность подведомственных учреждений </w:t>
            </w:r>
            <w:r>
              <w:rPr>
                <w:rFonts w:eastAsia="Source Han Sans CN Regular" w:cs="PT Astra Serif"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социального обслуживания»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</w:tr>
      <w:tr>
        <w:trPr>
          <w:trHeight w:val="472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5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.1 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  <w:tr>
        <w:trPr>
          <w:trHeight w:val="298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«Разработка и реализация программы системной поддержки и повышения качества жизни граждан старшего поколения»</w:t>
            </w:r>
          </w:p>
        </w:tc>
      </w:tr>
      <w:tr>
        <w:trPr>
          <w:trHeight w:val="414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5.2.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Граждане пожилого возраста и инвалиды, </w:t>
            </w: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находящиеся в трудной жизненной ситуации в постоянном постороннем уходе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4"/>
                <w:shd w:fill="auto" w:val="clear"/>
                <w:lang w:val="ru-RU" w:eastAsia="ru-RU" w:bidi="ru-RU"/>
              </w:rPr>
              <w:t xml:space="preserve"> получили услуги»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</w:tr>
      <w:tr>
        <w:trPr>
          <w:trHeight w:val="414" w:hRule="atLeast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3240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5.2 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  <w:tr>
        <w:trPr>
          <w:trHeight w:val="299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</w:t>
            </w: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Поддержка граждан пожилого возраста и инвалидов»</w:t>
            </w:r>
          </w:p>
        </w:tc>
      </w:tr>
      <w:tr>
        <w:trPr>
          <w:trHeight w:val="298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5.3.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Граждане пожилого возраста и инвалиды получили услуги в рамках системы долговременного ухода»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5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.3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</w:tbl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8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комплекса</w:t>
      </w:r>
      <w:r>
        <w:rPr>
          <w:color w:val="000000"/>
          <w:spacing w:val="-4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процессных</w:t>
      </w:r>
      <w:r>
        <w:rPr>
          <w:color w:val="000000"/>
          <w:spacing w:val="-4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мероприятий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pacing w:val="-5"/>
          <w:sz w:val="24"/>
          <w:szCs w:val="24"/>
          <w:shd w:fill="auto" w:val="clear"/>
          <w:lang w:eastAsia="zh-CN"/>
        </w:rPr>
        <w:t>6. «Развитие мер социальной поддержки отдельных категорий граждан»</w:t>
      </w:r>
    </w:p>
    <w:p>
      <w:pPr>
        <w:pStyle w:val="Normal"/>
        <w:rPr>
          <w:color w:val="FF0000"/>
          <w:szCs w:val="28"/>
          <w:highlight w:val="none"/>
          <w:shd w:fill="auto" w:val="clear"/>
        </w:rPr>
      </w:pPr>
      <w:r>
        <w:rPr>
          <w:color w:val="FF0000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1. Общие положения</w:t>
      </w:r>
    </w:p>
    <w:tbl>
      <w:tblPr>
        <w:tblStyle w:val="TableNormal"/>
        <w:tblW w:w="151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1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</w:t>
            </w:r>
            <w:r>
              <w:rPr>
                <w:rFonts w:eastAsia="Source Han Sans CN Regular" w:cs="Lohit Devanagari"/>
                <w:spacing w:val="1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исполнитель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(соисполнитель муниципальной программы)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Cs w:val="24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муниципальной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программой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2. Показатели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 процессных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1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5"/>
        <w:gridCol w:w="2527"/>
        <w:gridCol w:w="1098"/>
        <w:gridCol w:w="1245"/>
        <w:gridCol w:w="956"/>
        <w:gridCol w:w="892"/>
        <w:gridCol w:w="805"/>
        <w:gridCol w:w="703"/>
        <w:gridCol w:w="694"/>
        <w:gridCol w:w="6"/>
        <w:gridCol w:w="690"/>
        <w:gridCol w:w="734"/>
        <w:gridCol w:w="924"/>
        <w:gridCol w:w="3307"/>
      </w:tblGrid>
      <w:tr>
        <w:trPr>
          <w:trHeight w:val="264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показателя/задачи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показателей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за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достижение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3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53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Таблица №3 Программы пункт 6.1.1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left" w:pos="2144" w:leader="none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Количество многодетных семей, воспользовавшихся региональными мерами социальной поддержки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«КПМ»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Чел.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1050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145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Задача «Увеличение количества многодетных семей» </w:t>
            </w: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Таблица №3 Программы пункт 6.1.2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возрастание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«НП»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rPr>
          <w:sz w:val="20"/>
          <w:szCs w:val="20"/>
          <w:highlight w:val="none"/>
          <w:shd w:fill="auto" w:val="clear"/>
          <w:vertAlign w:val="superscript"/>
          <w:lang w:eastAsia="zh-CN"/>
        </w:rPr>
      </w:pPr>
      <w:r>
        <w:rPr>
          <w:sz w:val="20"/>
          <w:szCs w:val="20"/>
          <w:shd w:fill="auto" w:val="clear"/>
          <w:vertAlign w:val="superscript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3. План достижения показателей комплекса процессных мероприятий в 2026 году</w:t>
      </w:r>
    </w:p>
    <w:tbl>
      <w:tblPr>
        <w:tblStyle w:val="TableNormal"/>
        <w:tblW w:w="15159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644"/>
        <w:gridCol w:w="2857"/>
        <w:gridCol w:w="1034"/>
        <w:gridCol w:w="1173"/>
        <w:gridCol w:w="813"/>
        <w:gridCol w:w="776"/>
        <w:gridCol w:w="517"/>
        <w:gridCol w:w="649"/>
        <w:gridCol w:w="521"/>
        <w:gridCol w:w="587"/>
        <w:gridCol w:w="517"/>
        <w:gridCol w:w="614"/>
        <w:gridCol w:w="779"/>
        <w:gridCol w:w="779"/>
        <w:gridCol w:w="650"/>
        <w:gridCol w:w="2245"/>
      </w:tblGrid>
      <w:tr>
        <w:trPr>
          <w:trHeight w:val="349" w:hRule="atLeast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Показатели комплекса процессных мероприятий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года</w:t>
            </w:r>
          </w:p>
        </w:tc>
      </w:tr>
      <w:tr>
        <w:trPr>
          <w:trHeight w:val="661" w:hRule="atLeast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</w:p>
        </w:tc>
        <w:tc>
          <w:tcPr>
            <w:tcW w:w="145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386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Количество многодетных семей, воспользовавшихся региональными мерами социальной поддержки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1060</w:t>
            </w:r>
          </w:p>
        </w:tc>
      </w:tr>
      <w:tr>
        <w:trPr>
          <w:trHeight w:val="386" w:hRule="atLeast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</w:t>
            </w:r>
          </w:p>
        </w:tc>
        <w:tc>
          <w:tcPr>
            <w:tcW w:w="145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Задача «Увеличение количества многодетных семей»</w:t>
            </w:r>
          </w:p>
        </w:tc>
      </w:tr>
      <w:tr>
        <w:trPr>
          <w:trHeight w:val="386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2.1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«НП»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sz w:val="24"/>
          <w:highlight w:val="none"/>
          <w:shd w:fill="auto" w:val="clear"/>
          <w:lang w:eastAsia="zh-CN"/>
        </w:rPr>
      </w:pPr>
      <w:r>
        <w:rPr>
          <w:sz w:val="24"/>
          <w:shd w:fill="auto" w:val="clear"/>
          <w:lang w:eastAsia="zh-CN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4. Перечень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(результатов)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1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5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56"/>
        <w:gridCol w:w="3421"/>
        <w:gridCol w:w="1202"/>
        <w:gridCol w:w="2711"/>
        <w:gridCol w:w="1573"/>
        <w:gridCol w:w="775"/>
        <w:gridCol w:w="785"/>
        <w:gridCol w:w="676"/>
        <w:gridCol w:w="1006"/>
        <w:gridCol w:w="876"/>
        <w:gridCol w:w="735"/>
        <w:gridCol w:w="736"/>
      </w:tblGrid>
      <w:tr>
        <w:trPr>
          <w:trHeight w:val="404" w:hRule="atLeast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Тип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Характеристика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5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3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373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6.1. </w:t>
            </w:r>
            <w:r>
              <w:rPr>
                <w:rFonts w:eastAsia="Source Han Sans CN Regular" w:cs="Lohit Devanagari"/>
                <w:b w:val="false"/>
                <w:bCs w:val="false"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 w:val="false"/>
                <w:bCs w:val="false"/>
                <w:iCs/>
                <w:color w:val="000000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Меры социальной поддержки отдельных категорий граждан»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pacing w:val="-1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spacing w:val="-1"/>
                <w:shd w:fill="auto" w:val="clear"/>
                <w:lang w:eastAsia="zh-CN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Выплаты физическим лицам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Предоставление мер социальной поддержки в соответствии:                                 с законом Кемеровской области от 18.11.2004 №82-ОЗ «О погребении и похоронном деле в Кемеровской области»;</w:t>
            </w:r>
          </w:p>
          <w:p>
            <w:pPr>
              <w:pStyle w:val="29"/>
              <w:widowControl w:val="false"/>
              <w:spacing w:lineRule="auto" w:line="240"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en-US" w:bidi="ru-RU"/>
              </w:rPr>
              <w:t xml:space="preserve">с законом Кемеровской области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 20.12.2004 №105-ОЗ «О мерах социальной поддержки отдельной категории ветеранов великой Отечественной войны и ветеранов труда»;</w:t>
            </w:r>
          </w:p>
          <w:p>
            <w:pPr>
              <w:pStyle w:val="29"/>
              <w:widowControl w:val="false"/>
              <w:spacing w:lineRule="auto" w:line="240"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en-US" w:bidi="ru-RU"/>
              </w:rPr>
              <w:t xml:space="preserve">с законом Кемеровской области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от  20.12.2004 №114-ОЗ «О мерах социальной поддержки реабилитированных лиц и лиц, признанных пострадавшими от политических репрессий»</w:t>
            </w:r>
          </w:p>
          <w:p>
            <w:pPr>
              <w:pStyle w:val="29"/>
              <w:widowControl w:val="false"/>
              <w:spacing w:lineRule="auto" w:line="240"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 законом Кемеровской области от 27.01.2005 №15-ОЗ «О мерах социальной поддержки отдельной категории граждан»;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с законом Кемеровской области от 08.04.2008 №14-ОЗ «О мерах социальной поддержки отдельной категории многодетных матерей»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Чел.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1050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1060</w:t>
            </w:r>
          </w:p>
        </w:tc>
      </w:tr>
      <w:tr>
        <w:trPr>
          <w:trHeight w:val="373" w:hRule="atLeast"/>
        </w:trPr>
        <w:tc>
          <w:tcPr>
            <w:tcW w:w="15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«Увеличение количества многодетных семей»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6.2. </w:t>
            </w:r>
            <w:r>
              <w:rPr>
                <w:rFonts w:eastAsia="Source Han Sans CN Regular" w:cs="Lohit Devanagari"/>
                <w:b w:val="false"/>
                <w:bCs w:val="false"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 w:val="false"/>
                <w:bCs w:val="false"/>
                <w:iCs/>
                <w:color w:val="000000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Меры социальной поддержки отдельных категорий граждан из числа многодетных семей»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Выплаты физическим лицам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Предоставление мер социальной поддержки в соответствии: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с </w:t>
            </w:r>
            <w:hyperlink r:id="rId23">
              <w:r>
                <w:rPr>
                  <w:rFonts w:eastAsia="Source Han Sans CN Regular" w:cs="Lohit Devanagari"/>
                  <w:kern w:val="2"/>
                  <w:sz w:val="20"/>
                  <w:szCs w:val="20"/>
                  <w:shd w:fill="auto" w:val="clear"/>
                  <w:lang w:val="ru-RU" w:eastAsia="ru-RU" w:bidi="ru-RU"/>
                </w:rPr>
                <w:t>Законом</w:t>
              </w:r>
            </w:hyperlink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 xml:space="preserve"> Кемеровской области от 14 ноября 2005 г.    N 123-ОЗ "О мерах социальной поддержки многодетных семей в Кемеровской области";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15</w:t>
            </w:r>
          </w:p>
        </w:tc>
      </w:tr>
    </w:tbl>
    <w:p>
      <w:pPr>
        <w:pStyle w:val="Normal"/>
        <w:spacing w:before="0" w:after="0"/>
        <w:contextualSpacing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5. Финансовое</w:t>
      </w:r>
      <w:r>
        <w:rPr>
          <w:spacing w:val="-8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обеспечение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9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</w:rPr>
        <w:t>мероприятий</w:t>
      </w:r>
    </w:p>
    <w:tbl>
      <w:tblPr>
        <w:tblStyle w:val="TableNormal"/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9041"/>
        <w:gridCol w:w="1055"/>
        <w:gridCol w:w="1058"/>
        <w:gridCol w:w="1052"/>
        <w:gridCol w:w="1056"/>
        <w:gridCol w:w="1936"/>
      </w:tblGrid>
      <w:tr>
        <w:trPr>
          <w:trHeight w:val="675" w:hRule="atLeast"/>
        </w:trPr>
        <w:tc>
          <w:tcPr>
            <w:tcW w:w="9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источник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Объем финансового обеспечения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        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9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49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процессных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«Развитие мер социальной поддержки отдельных категорий граждан»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</w:tr>
      <w:tr>
        <w:trPr>
          <w:trHeight w:val="27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13 094,0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Меры социальной поддержки отдельных категорий граждан»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6 309,0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6 309,0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6 309,0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</w:tr>
      <w:tr>
        <w:trPr>
          <w:trHeight w:val="28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6 309,0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6 309,0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ru-RU" w:eastAsia="ru-RU" w:bidi="ru-RU"/>
              </w:rPr>
              <w:t>6 309,0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35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361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«Увеличение количества многодетных семей»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Меры социальной поддержки отдельных категорий граждан из числа многодетных семей»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6 785,0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6 785,0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6 785,0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  <w:lang w:val="en-US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bidi="ru-RU"/>
              </w:rPr>
              <w:t>Федеральный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6 785,0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6 785,0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6 785,0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5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pacing w:val="-5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C9211E"/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</w:rPr>
        <w:t>6. План реализации комплекса процессных мероприятий</w:t>
      </w:r>
    </w:p>
    <w:tbl>
      <w:tblPr>
        <w:tblStyle w:val="TableNormal"/>
        <w:tblW w:w="1521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40"/>
        <w:gridCol w:w="2594"/>
        <w:gridCol w:w="3201"/>
        <w:gridCol w:w="4678"/>
      </w:tblGrid>
      <w:tr>
        <w:trPr>
          <w:trHeight w:val="1053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Задача,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Дата наступления контрольной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(Ф.И.О., должность, наименование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организации (участник муниципальной программы)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Вид подтверждающего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документа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«Повысить уровень жизни отдельных категорий граждан за счет предоставления им мер социальной поддержки»</w:t>
            </w:r>
          </w:p>
        </w:tc>
      </w:tr>
      <w:tr>
        <w:trPr>
          <w:trHeight w:val="29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6.1.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Обеспечена социальная поддержка многодетных семей»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6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.1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  <w:tr>
        <w:trPr>
          <w:trHeight w:val="414" w:hRule="atLeast"/>
        </w:trPr>
        <w:tc>
          <w:tcPr>
            <w:tcW w:w="1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PT Astra Serif"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 «Увеличение количества многодетных семей»</w:t>
            </w:r>
          </w:p>
        </w:tc>
      </w:tr>
      <w:tr>
        <w:trPr>
          <w:trHeight w:val="299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6.2.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6.2    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</w:tbl>
    <w:p>
      <w:pPr>
        <w:pStyle w:val="ConsPlus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br w:type="page"/>
      </w:r>
      <w:r>
        <w:rPr>
          <w:rFonts w:cs="Times New Roman" w:ascii="PT Astra Serif" w:hAnsi="PT Astra Serif"/>
          <w:color w:val="000000"/>
          <w:sz w:val="20"/>
          <w:szCs w:val="20"/>
          <w:shd w:fill="auto" w:val="clear"/>
        </w:rPr>
        <w:t>Приложение № 9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ПАСПОРТ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комплекса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процессных</w:t>
      </w:r>
      <w:r>
        <w:rPr>
          <w:spacing w:val="-4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мероприятий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color w:val="000000"/>
          <w:spacing w:val="-5"/>
          <w:sz w:val="24"/>
          <w:szCs w:val="24"/>
          <w:shd w:fill="auto" w:val="clear"/>
          <w:lang w:eastAsia="zh-CN"/>
        </w:rPr>
        <w:t>7. «Здоровье горожан»</w:t>
      </w:r>
    </w:p>
    <w:p>
      <w:pPr>
        <w:pStyle w:val="Normal"/>
        <w:rPr>
          <w:szCs w:val="28"/>
          <w:highlight w:val="none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1. Общие положения</w:t>
      </w:r>
    </w:p>
    <w:tbl>
      <w:tblPr>
        <w:tblStyle w:val="TableNormal"/>
        <w:tblW w:w="151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7426"/>
        <w:gridCol w:w="7701"/>
      </w:tblGrid>
      <w:tr>
        <w:trPr>
          <w:trHeight w:val="494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</w:t>
            </w:r>
            <w:r>
              <w:rPr>
                <w:rFonts w:eastAsia="Source Han Sans CN Regular" w:cs="Lohit Devanagari"/>
                <w:spacing w:val="1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исполнитель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(соисполнитель муниципальной программы)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T Astra Serif" w:cs="PT Astra Serif"/>
                <w:kern w:val="2"/>
                <w:szCs w:val="24"/>
                <w:shd w:fill="auto" w:val="clear"/>
                <w:lang w:val="ru-RU" w:eastAsia="ru-RU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Управления социальной защиты населения администрации Анжеро-Судженкого городского округа (Кондрицкий Александр Владимирович начальник управления)</w:t>
            </w:r>
          </w:p>
        </w:tc>
      </w:tr>
      <w:tr>
        <w:trPr>
          <w:trHeight w:val="292" w:hRule="atLeast"/>
        </w:trPr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Связь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муниципальной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программой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Муниципальная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программа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«Социальная поддержка населения Анжеро-Судженского городского округа»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2. Показатели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 процессных</w:t>
      </w:r>
      <w:r>
        <w:rPr>
          <w:spacing w:val="-3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1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535"/>
        <w:gridCol w:w="2527"/>
        <w:gridCol w:w="1098"/>
        <w:gridCol w:w="1245"/>
        <w:gridCol w:w="956"/>
        <w:gridCol w:w="892"/>
        <w:gridCol w:w="805"/>
        <w:gridCol w:w="703"/>
        <w:gridCol w:w="694"/>
        <w:gridCol w:w="6"/>
        <w:gridCol w:w="690"/>
        <w:gridCol w:w="734"/>
        <w:gridCol w:w="924"/>
        <w:gridCol w:w="3307"/>
      </w:tblGrid>
      <w:tr>
        <w:trPr>
          <w:trHeight w:val="264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№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показателя/задачи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Признак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возрастания/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убывания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9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2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показателей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за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достижение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показателя (участник муниципальной программы)</w:t>
            </w:r>
          </w:p>
        </w:tc>
      </w:tr>
      <w:tr>
        <w:trPr>
          <w:trHeight w:val="57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  <w:tc>
          <w:tcPr>
            <w:tcW w:w="3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53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14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Таблица №3 Программы пункт 7.1.1</w:t>
            </w:r>
          </w:p>
        </w:tc>
      </w:tr>
      <w:tr>
        <w:trPr>
          <w:trHeight w:val="677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Обеспеченность врачами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iCs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Число врачей на 10,0 тыс. населения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18,0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18,0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18,0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Государственное автономное учреждение здравохранения Кемеровской области «Анжеро-Судженская городская больница имени А.А. Гороховского</w:t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3. План достижения показателей комплекса процессных мероприятий в 2026 году</w:t>
      </w:r>
    </w:p>
    <w:tbl>
      <w:tblPr>
        <w:tblStyle w:val="TableNormal"/>
        <w:tblW w:w="15160" w:type="dxa"/>
        <w:jc w:val="center"/>
        <w:tblInd w:w="0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noVBand="1" w:val="0600" w:noHBand="1" w:lastColumn="0" w:firstColumn="0" w:lastRow="0" w:firstRow="0"/>
      </w:tblPr>
      <w:tblGrid>
        <w:gridCol w:w="647"/>
        <w:gridCol w:w="2856"/>
        <w:gridCol w:w="1035"/>
        <w:gridCol w:w="1178"/>
        <w:gridCol w:w="805"/>
        <w:gridCol w:w="777"/>
        <w:gridCol w:w="516"/>
        <w:gridCol w:w="649"/>
        <w:gridCol w:w="517"/>
        <w:gridCol w:w="590"/>
        <w:gridCol w:w="517"/>
        <w:gridCol w:w="617"/>
        <w:gridCol w:w="779"/>
        <w:gridCol w:w="779"/>
        <w:gridCol w:w="649"/>
        <w:gridCol w:w="2245"/>
      </w:tblGrid>
      <w:tr>
        <w:trPr>
          <w:tblHeader w:val="true"/>
          <w:trHeight w:val="349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Показатели комплекса процессных мероприятий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Уровень показателя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 ОКЕИ)</w:t>
            </w:r>
          </w:p>
        </w:tc>
        <w:tc>
          <w:tcPr>
            <w:tcW w:w="7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Плановые значения по месяцам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 конец 2026 года</w:t>
            </w:r>
          </w:p>
        </w:tc>
      </w:tr>
      <w:tr>
        <w:trPr>
          <w:tblHeader w:val="true"/>
          <w:trHeight w:val="661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январь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март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апрель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май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июнь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июль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август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сентябрь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октябрь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ноябрь</w:t>
            </w:r>
          </w:p>
        </w:tc>
        <w:tc>
          <w:tcPr>
            <w:tcW w:w="2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</w:t>
            </w:r>
          </w:p>
        </w:tc>
        <w:tc>
          <w:tcPr>
            <w:tcW w:w="14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38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1.1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Обеспеченность врачами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«ОМСУ»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«КПМ»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Число врачей на 10,0 тыс.</w:t>
            </w:r>
            <w:r>
              <w:rPr>
                <w:rFonts w:cs="PT Astra Serif" w:ascii="PT Astra Serif" w:hAnsi="PT Astra Serif"/>
                <w:color w:val="000000"/>
                <w:shd w:fill="auto" w:val="clear"/>
              </w:rPr>
              <w:t xml:space="preserve"> </w:t>
            </w: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населения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/>
                <w:color w:val="000000"/>
                <w:kern w:val="2"/>
                <w:sz w:val="20"/>
                <w:szCs w:val="20"/>
                <w:shd w:fill="auto" w:val="clear"/>
                <w:lang w:val="en-US" w:eastAsia="zh-CN" w:bidi="ru-RU"/>
              </w:rPr>
              <w:t>18,0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18,0</w:t>
            </w:r>
          </w:p>
        </w:tc>
      </w:tr>
    </w:tbl>
    <w:p>
      <w:pPr>
        <w:pStyle w:val="Normal"/>
        <w:tabs>
          <w:tab w:val="clear" w:pos="709"/>
          <w:tab w:val="left" w:pos="3544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3544" w:leader="none"/>
        </w:tabs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4. Перечень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(результатов)</w:t>
      </w:r>
      <w:r>
        <w:rPr>
          <w:spacing w:val="-4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1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мероприятий</w:t>
      </w:r>
    </w:p>
    <w:tbl>
      <w:tblPr>
        <w:tblStyle w:val="TableNormal"/>
        <w:tblW w:w="1515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659"/>
        <w:gridCol w:w="3418"/>
        <w:gridCol w:w="1202"/>
        <w:gridCol w:w="2711"/>
        <w:gridCol w:w="1573"/>
        <w:gridCol w:w="776"/>
        <w:gridCol w:w="785"/>
        <w:gridCol w:w="676"/>
        <w:gridCol w:w="1009"/>
        <w:gridCol w:w="873"/>
        <w:gridCol w:w="735"/>
        <w:gridCol w:w="736"/>
      </w:tblGrid>
      <w:tr>
        <w:trPr>
          <w:trHeight w:val="404" w:hRule="atLeast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№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Тип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Характеристика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5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Единица измерения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(по</w:t>
            </w:r>
            <w:r>
              <w:rPr>
                <w:rFonts w:eastAsia="Source Han Sans CN Regular" w:cs="Lohit Devanagari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ОКЕИ)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Базовое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</w:p>
        </w:tc>
      </w:tr>
      <w:tr>
        <w:trPr>
          <w:trHeight w:val="260" w:hRule="atLeast"/>
        </w:trPr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3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2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значение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33" w:hRule="atLeast"/>
        </w:trPr>
        <w:tc>
          <w:tcPr>
            <w:tcW w:w="151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373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7.1.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Предоставлены меры стимулирования молодым специалистам здравоохранения в виде пособий (подъемных)»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jc w:val="left"/>
              <w:rPr>
                <w:b/>
                <w:bCs/>
                <w:spacing w:val="-1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spacing w:val="-1"/>
                <w:shd w:fill="auto" w:val="clear"/>
                <w:lang w:eastAsia="zh-CN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Выплаты физическим лицам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211"/>
              <w:widowControl w:val="false"/>
              <w:suppressAutoHyphens w:val="true"/>
              <w:spacing w:lineRule="auto" w:line="240"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Молодые специалисты здравоохранения получили единовременные выплаты пособия (подъемные) в соответствии с Постановлением администрации АСГО от 19.10.2017 № 1879 «О порядке реализации подпрограммы «Здоровье горожан»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Число врачей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18,0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Style39"/>
              <w:widowControl w:val="false"/>
              <w:suppressAutoHyphens w:val="true"/>
              <w:spacing w:before="0" w:after="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contextualSpacing/>
        <w:rPr>
          <w:highlight w:val="none"/>
          <w:shd w:fill="auto" w:val="clear"/>
        </w:rPr>
      </w:pPr>
      <w:r>
        <w:rPr>
          <w:sz w:val="24"/>
          <w:shd w:fill="auto" w:val="clear"/>
          <w:lang w:eastAsia="zh-CN"/>
        </w:rPr>
        <w:t>5. Финансовое</w:t>
      </w:r>
      <w:r>
        <w:rPr>
          <w:spacing w:val="-8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обеспечение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комплекса</w:t>
      </w:r>
      <w:r>
        <w:rPr>
          <w:spacing w:val="-6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  <w:lang w:eastAsia="zh-CN"/>
        </w:rPr>
        <w:t>процессных</w:t>
      </w:r>
      <w:r>
        <w:rPr>
          <w:spacing w:val="-9"/>
          <w:sz w:val="24"/>
          <w:shd w:fill="auto" w:val="clear"/>
          <w:lang w:eastAsia="zh-CN"/>
        </w:rPr>
        <w:t xml:space="preserve"> </w:t>
      </w:r>
      <w:r>
        <w:rPr>
          <w:sz w:val="24"/>
          <w:shd w:fill="auto" w:val="clear"/>
        </w:rPr>
        <w:t>мероприятий</w:t>
      </w:r>
    </w:p>
    <w:tbl>
      <w:tblPr>
        <w:tblStyle w:val="TableNormal"/>
        <w:tblW w:w="1519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9041"/>
        <w:gridCol w:w="1055"/>
        <w:gridCol w:w="1058"/>
        <w:gridCol w:w="1052"/>
        <w:gridCol w:w="1056"/>
        <w:gridCol w:w="1936"/>
      </w:tblGrid>
      <w:tr>
        <w:trPr>
          <w:trHeight w:val="675" w:hRule="atLeast"/>
        </w:trPr>
        <w:tc>
          <w:tcPr>
            <w:tcW w:w="9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Наименование</w:t>
            </w:r>
            <w:r>
              <w:rPr>
                <w:rFonts w:eastAsia="Source Han Sans CN Regular" w:cs="Lohit Devanagari"/>
                <w:spacing w:val="-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мероприятия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(результата)</w:t>
            </w:r>
            <w:r>
              <w:rPr>
                <w:rFonts w:eastAsia="Source Han Sans CN Regular" w:cs="Lohit Devanagari"/>
                <w:spacing w:val="-8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источник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финансового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обеспечения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Объем финансового обеспечения 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по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годам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реализации,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         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тыс.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рублей</w:t>
            </w:r>
          </w:p>
        </w:tc>
      </w:tr>
      <w:tr>
        <w:trPr>
          <w:trHeight w:val="455" w:hRule="atLeast"/>
        </w:trPr>
        <w:tc>
          <w:tcPr>
            <w:tcW w:w="9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ource Han Sans CN Regular" w:cs="Lohit Devanagari"/>
                <w:kern w:val="2"/>
                <w:szCs w:val="24"/>
                <w:highlight w:val="none"/>
                <w:shd w:fill="auto" w:val="clear"/>
                <w:lang w:val="ru-RU" w:eastAsia="ru-RU" w:bidi="ru-RU"/>
              </w:rPr>
            </w:pPr>
            <w:r>
              <w:rPr>
                <w:rFonts w:eastAsia="Source Han Sans CN Regular" w:cs="Lohit Devanagari"/>
                <w:kern w:val="2"/>
                <w:szCs w:val="24"/>
                <w:shd w:fill="auto" w:val="clear"/>
                <w:lang w:val="ru-RU" w:eastAsia="ru-RU" w:bidi="ru-RU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2029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2030</w:t>
            </w:r>
          </w:p>
        </w:tc>
      </w:tr>
      <w:tr>
        <w:trPr>
          <w:trHeight w:val="349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Комплекс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процессных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мероприятий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«Здоровье горожан»</w:t>
            </w:r>
            <w:r>
              <w:rPr>
                <w:rFonts w:eastAsia="Source Han Sans CN Regular" w:cs="Lohit Devanagari"/>
                <w:iCs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(всего),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7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</w:tr>
      <w:tr>
        <w:trPr>
          <w:trHeight w:val="35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15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iCs/>
                <w:spacing w:val="-2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b/>
                <w:bCs/>
                <w:iCs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«</w:t>
            </w:r>
            <w:r>
              <w:rPr>
                <w:rFonts w:eastAsia="Source Han Sans CN Regular" w:cs="Lohit Devanagari"/>
                <w:b/>
                <w:bCs/>
                <w:iCs/>
                <w:color w:val="000000"/>
                <w:spacing w:val="-2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Предоставлены меры стимулирования молодым специалистам здравоохранения в виде пособий (подъемных)»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,</w:t>
            </w:r>
            <w:r>
              <w:rPr>
                <w:rFonts w:eastAsia="Source Han Sans CN Regular" w:cs="Lohit Devanagari"/>
                <w:iCs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всего,</w:t>
            </w:r>
            <w:r>
              <w:rPr>
                <w:rFonts w:eastAsia="Source Han Sans CN Regular" w:cs="Lohit Devanagari"/>
                <w:iCs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</w:t>
            </w:r>
            <w:r>
              <w:rPr>
                <w:rFonts w:eastAsia="Source Han Sans CN Regular" w:cs="Lohit Devanagari"/>
                <w:iCs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том</w:t>
            </w:r>
            <w:r>
              <w:rPr>
                <w:rFonts w:eastAsia="Source Han Sans CN Regular" w:cs="Lohit Devanagari"/>
                <w:iCs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iCs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числе: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>
          <w:trHeight w:val="28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vertAlign w:val="superscript"/>
                <w:lang w:eastAsia="zh-CN"/>
              </w:rPr>
            </w:pPr>
            <w:r>
              <w:rPr>
                <w:sz w:val="20"/>
                <w:szCs w:val="20"/>
                <w:shd w:fill="auto" w:val="clear"/>
                <w:vertAlign w:val="superscript"/>
                <w:lang w:eastAsia="zh-CN"/>
              </w:rPr>
            </w:r>
          </w:p>
        </w:tc>
      </w:tr>
      <w:tr>
        <w:trPr>
          <w:trHeight w:val="354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Местный бюджет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</w:tr>
      <w:tr>
        <w:trPr>
          <w:trHeight w:val="286" w:hRule="atLeast"/>
        </w:trPr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Внебюджетные источники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sz w:val="20"/>
                <w:szCs w:val="20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hd w:fill="auto" w:val="clear"/>
        </w:rPr>
        <w:t>6. План реализации комплекса процессных мероприятий</w:t>
      </w:r>
    </w:p>
    <w:tbl>
      <w:tblPr>
        <w:tblStyle w:val="TableNormal"/>
        <w:tblW w:w="1521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600" w:noHBand="1" w:lastColumn="0" w:firstColumn="0" w:lastRow="0" w:firstRow="0"/>
      </w:tblPr>
      <w:tblGrid>
        <w:gridCol w:w="4708"/>
        <w:gridCol w:w="2626"/>
        <w:gridCol w:w="3201"/>
        <w:gridCol w:w="4677"/>
      </w:tblGrid>
      <w:tr>
        <w:trPr>
          <w:trHeight w:val="1053" w:hRule="atLeast"/>
        </w:trPr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Задача,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Lohit Devanagari"/>
                <w:spacing w:val="-5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/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3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Дата наступлен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327" w:leader="none"/>
              </w:tabs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ия контрольной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   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точки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Ответственный исполнитель</w:t>
            </w:r>
            <w:r>
              <w:rPr>
                <w:rFonts w:eastAsia="Source Han Sans CN Regular" w:cs="Lohit Devanagari"/>
                <w:spacing w:val="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(Ф.И.О., должность, наименование</w:t>
            </w:r>
            <w:r>
              <w:rPr>
                <w:rFonts w:eastAsia="Source Han Sans CN Regular" w:cs="Lohit Devanagari"/>
                <w:spacing w:val="-6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организации (участник муниципальной программы)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Вид подтверждающего</w:t>
            </w:r>
            <w:r>
              <w:rPr>
                <w:rFonts w:eastAsia="Source Han Sans CN Regular" w:cs="Lohit Devanagari"/>
                <w:spacing w:val="-37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документа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vertAlign w:val="superscript"/>
                <w:lang w:val="ru-RU" w:eastAsia="ru-RU" w:bidi="ru-RU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1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ConsPlusNonformat"/>
              <w:widowControl w:val="false"/>
              <w:tabs>
                <w:tab w:val="clear" w:pos="709"/>
                <w:tab w:val="center" w:pos="2410" w:leader="none"/>
                <w:tab w:val="center" w:pos="5670" w:leader="none"/>
              </w:tabs>
              <w:suppressAutoHyphens w:val="tru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PT Astra Serif" w:ascii="PT Astra Serif" w:hAnsi="PT Astra Serif"/>
                <w:color w:val="000000"/>
                <w:shd w:fill="auto" w:val="clear"/>
              </w:rPr>
              <w:t>Задача «Обеспечить систему здравоохранения высококвалифицированными кадрами»</w:t>
            </w:r>
          </w:p>
        </w:tc>
      </w:tr>
      <w:tr>
        <w:trPr>
          <w:trHeight w:val="299" w:hRule="atLeast"/>
        </w:trPr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Мероприятие</w:t>
            </w:r>
            <w:r>
              <w:rPr>
                <w:rFonts w:eastAsia="Source Han Sans CN Regular" w:cs="PT Astra Serif"/>
                <w:color w:val="000000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(результат)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Source Han Sans CN Regular" w:cs="PT Astra Serif"/>
                <w:color w:val="000000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7.1. «</w:t>
            </w:r>
            <w:r>
              <w:rPr>
                <w:rFonts w:eastAsia="Source Han Sans CN Regular" w:cs="Lohit Devanagari"/>
                <w:color w:val="000000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Предоставлены меры стимулирования молодым специалистам здравоохранения в виде пособий (подъемных)»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X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X</w:t>
            </w:r>
          </w:p>
        </w:tc>
      </w:tr>
      <w:tr>
        <w:trPr>
          <w:trHeight w:val="298" w:hRule="atLeast"/>
        </w:trPr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Контрольная</w:t>
            </w:r>
            <w:r>
              <w:rPr>
                <w:rFonts w:eastAsia="Source Han Sans CN Regular" w:cs="Lohit Devanagari"/>
                <w:spacing w:val="-1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точка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 7</w:t>
            </w: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 xml:space="preserve">.1 </w:t>
            </w:r>
            <w:r>
              <w:rPr>
                <w:rFonts w:eastAsia="Source Han Sans CN Regular" w:cs="Lohit Devanagari"/>
                <w:spacing w:val="-4"/>
                <w:kern w:val="2"/>
                <w:sz w:val="20"/>
                <w:szCs w:val="20"/>
                <w:shd w:fill="auto" w:val="clear"/>
                <w:lang w:val="ru-RU" w:eastAsia="ru-RU" w:bidi="ru-RU"/>
              </w:rPr>
              <w:t>Осуществлен мониторинг достижения плановых значений целевых показателей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Ежеквартально до 14 числа следующего за отчетным кварталом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Чикунова Юлия Валерьевна, главный специалист УСЗН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urce Han Sans CN Regular" w:cs="Lohit Devanagari"/>
                <w:kern w:val="2"/>
                <w:sz w:val="20"/>
                <w:szCs w:val="20"/>
                <w:shd w:fill="auto" w:val="clear"/>
                <w:lang w:val="ru-RU" w:eastAsia="zh-CN" w:bidi="ru-RU"/>
              </w:rPr>
              <w:t>Отчет об исполнении муниципальной программы</w:t>
            </w:r>
          </w:p>
        </w:tc>
      </w:tr>
    </w:tbl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tabs>
          <w:tab w:val="clear" w:pos="709"/>
          <w:tab w:val="center" w:pos="5604" w:leader="none"/>
          <w:tab w:val="right" w:pos="10488" w:leader="none"/>
        </w:tabs>
        <w:ind w:left="0" w:hanging="0"/>
        <w:jc w:val="right"/>
        <w:outlineLvl w:val="1"/>
        <w:rPr>
          <w:sz w:val="20"/>
          <w:szCs w:val="20"/>
          <w:highlight w:val="none"/>
          <w:shd w:fill="auto" w:val="clear"/>
        </w:rPr>
      </w:pPr>
      <w:r>
        <w:rPr>
          <w:rFonts w:cs="Times New Roman"/>
          <w:color w:val="000000"/>
          <w:sz w:val="20"/>
          <w:szCs w:val="20"/>
          <w:shd w:fill="auto" w:val="clear"/>
        </w:rPr>
        <w:t>Приложение № 10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к муниципальной программе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jc w:val="right"/>
        <w:rPr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  <w:t>Анжеро-Судженского городского округа» на 2026-2030 годы</w:t>
      </w:r>
    </w:p>
    <w:p>
      <w:pPr>
        <w:pStyle w:val="NoSpacing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Методика </w:t>
      </w:r>
    </w:p>
    <w:p>
      <w:pPr>
        <w:pStyle w:val="NoSpacing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расчета показателей муниципальной программы</w:t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«Социальная поддержка населения</w:t>
      </w:r>
    </w:p>
    <w:p>
      <w:pPr>
        <w:pStyle w:val="BodyTextIndent2"/>
        <w:spacing w:lineRule="auto" w:line="240"/>
        <w:ind w:left="0" w:hanging="0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Анжеро-Судженского городского округа»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1. Показатели муниципальной программы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1.1. </w:t>
      </w:r>
      <w:r>
        <w:rPr>
          <w:rFonts w:eastAsia="Times New Roman" w:cs="Times New Roman"/>
          <w:i/>
          <w:iCs/>
          <w:color w:val="000000"/>
          <w:sz w:val="28"/>
          <w:szCs w:val="28"/>
          <w:shd w:fill="auto" w:val="clear"/>
        </w:rPr>
        <w:t>Доля граждан, получающих социальную поддержку в органах социальной защиты населения, в общей численности населения АСГО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процентах, по формуле: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>Кол-во граждан, получающих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 xml:space="preserve"> социальную поддержку в органах социальной защиты населения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/ Общая численность населения АСГО * 100%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>является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>Управление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 xml:space="preserve">2.2.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населения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процентах, по формуле: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Кол-во граждан,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получивших социальные услуги в учреждениях социального обслуживания населения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/ Общая численность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граждан обратившихся за получением социальных услуг в учреждениях социального обслуживания населения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* 100%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>отчет подведомственного учреждения</w:t>
      </w:r>
      <w:r>
        <w:rPr>
          <w:rFonts w:cs="Times New Roman" w:ascii="PT Astra Serif" w:hAnsi="PT Astra Serif"/>
          <w:i/>
          <w:iCs w:val="false"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 xml:space="preserve">МБУ </w:t>
      </w:r>
      <w:r>
        <w:rPr>
          <w:rFonts w:cs="Times New Roman" w:ascii="PT Astra Serif" w:hAnsi="PT Astra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ru-RU" w:bidi="ru-RU"/>
        </w:rPr>
        <w:t>АСГО "Анжеро-Судженский Комплексный центр социального обслуживания населения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2.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 xml:space="preserve"> Показатели комплекса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мероприятий «Милосердие»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eastAsia="zh-CN"/>
        </w:rPr>
        <w:t xml:space="preserve">2.1. </w:t>
      </w:r>
      <w:r>
        <w:rPr>
          <w:rFonts w:eastAsia="Times New Roman" w:cs="Times New Roman"/>
          <w:i/>
          <w:iCs/>
          <w:color w:val="000000"/>
          <w:sz w:val="28"/>
          <w:szCs w:val="28"/>
          <w:shd w:fill="auto" w:val="clear"/>
          <w:lang w:eastAsia="zh-CN"/>
        </w:rPr>
        <w:t>Доля граждан, получивших адресную помощь, от общей численности обратившихся граждан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процентах, рассчитывается по формуле: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>Кол-во граждан, получивших адресную помощь / Общая численность обратившихся граждан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i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 xml:space="preserve">Источником информации является  </w:t>
      </w:r>
      <w:r>
        <w:rPr>
          <w:rFonts w:eastAsia="Source Han Sans CN Regular" w:cs="Lohit Devanagari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>Управление социальной защиты населения администрации Анжеро-Судженкого городского округа</w:t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2.2. </w:t>
      </w:r>
      <w:r>
        <w:rPr>
          <w:rFonts w:eastAsia="Times New Roman" w:cs="Times New Roman"/>
          <w:i/>
          <w:iCs/>
          <w:color w:val="000000"/>
          <w:sz w:val="28"/>
          <w:szCs w:val="28"/>
          <w:shd w:fill="auto" w:val="clear"/>
        </w:rPr>
        <w:t>Доля общественных организаций, получивших поддержку в текущем году по сравнению с предыдущим годом</w:t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процентах, рассчитывается по формуле: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Количество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общественных организаций, получивших поддержку в текущем году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/ Количество 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eastAsia="ru-RU" w:bidi="ru-RU"/>
        </w:rPr>
        <w:t>общественных организаций, получивших поддержку в предыдущем году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eastAsia="Times New Roman" w:cs="Times New Roman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Lohit Devanagari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>Управление социальной защиты населения администрации Анжеро-Судженкого городского округа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2.3. </w:t>
      </w:r>
      <w:r>
        <w:rPr>
          <w:rFonts w:eastAsia="Times New Roman" w:cs="Times New Roman"/>
          <w:i/>
          <w:iCs/>
          <w:color w:val="000000"/>
          <w:sz w:val="28"/>
          <w:szCs w:val="28"/>
          <w:shd w:fill="auto" w:val="clear"/>
        </w:rPr>
        <w:t>Кол-во временно трудоустроенных граждан, состоящих на учете в службе занятости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Определяется в человеках. Учитывает количество   временно трудоустроенных граждан на отчётную дату. </w:t>
      </w:r>
      <w:r>
        <w:rPr>
          <w:rFonts w:cs="Times New Roman"/>
          <w:color w:val="000000"/>
          <w:sz w:val="28"/>
          <w:szCs w:val="28"/>
          <w:shd w:fill="auto" w:val="clear"/>
          <w:lang w:eastAsia="zh-CN"/>
        </w:rPr>
        <w:t>В течении одного финансового года показатель учитывается нарастающим итогом  (таблица 3).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</w:t>
      </w: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 xml:space="preserve"> МБУ АСГО «Городской архив»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2.4.  </w:t>
      </w:r>
      <w:r>
        <w:rPr>
          <w:rFonts w:eastAsia="Times New Roman" w:cs="Times New Roman"/>
          <w:i/>
          <w:iCs/>
          <w:color w:val="000000"/>
          <w:sz w:val="28"/>
          <w:szCs w:val="28"/>
          <w:shd w:fill="auto" w:val="clear"/>
        </w:rPr>
        <w:t>Кол-во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eastAsia="zh-CN"/>
        </w:rPr>
        <w:tab/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человеках. Учитывает количество   семей граждан, принимавших (принимающих) участие в боевых действиях в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с 30 сентября 2022г. и членов семей, погибших (умерших) при выполнении задач в ходе специальной военной операции, обратившихся за поддержкой</w:t>
      </w:r>
      <w:r>
        <w:rPr>
          <w:rFonts w:cs="Times New Roman"/>
          <w:color w:val="000000"/>
          <w:sz w:val="28"/>
          <w:szCs w:val="28"/>
          <w:shd w:fill="auto" w:val="clear"/>
          <w:lang w:eastAsia="zh-CN"/>
        </w:rPr>
        <w:t xml:space="preserve"> (таблица 3). В течении одного финансового года показатель учитывается нарастающим итогом  (таблица 3).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Times New Roman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>является</w:t>
      </w:r>
      <w:r>
        <w:rPr>
          <w:rFonts w:eastAsia="Source Han Sans CN Regular" w:cs="Times New Roman" w:ascii="PT Astra Serif" w:hAnsi="PT Astra Serif"/>
          <w:i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Управление социальной защиты населения администрации Анжеро-Судженкого городского округа,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ru-RU"/>
        </w:rPr>
        <w:t>Управление жилищно-коммунального хозяйства администрации Анжеро-Судженского городского округа.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 xml:space="preserve">3.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Показатели комплекса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мероприятий</w:t>
      </w:r>
      <w:r>
        <w:rPr>
          <w:rFonts w:eastAsia="Times New Roman" w:cs="Times New Roman"/>
          <w:iCs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>«Поддержка лиц, замещавших муниципальные должности, и должности муниципальной службы муниципального образования «Анжеро-Судженский городской округ» в виде пенсии за выслугу лет»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u w:val="single" w:color="FFFFFF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pacing w:val="-6"/>
          <w:sz w:val="28"/>
          <w:szCs w:val="28"/>
          <w:shd w:fill="auto" w:val="clear"/>
          <w:lang w:eastAsia="zh-CN"/>
        </w:rPr>
        <w:t xml:space="preserve">3.1. 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>Доля лиц, замещавших муниципальные должности и должности муниципальной службы муниципального образования АСГО, получившие поддержку в виде пенсии за выслугу лет, от общей численности лиц, обратившихся в управление социальной защиты населения АСГО за назначением данной выплаты.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iCs/>
          <w:color w:val="000000"/>
          <w:spacing w:val="-5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iCs/>
          <w:color w:val="000000"/>
          <w:spacing w:val="-5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человеках, рассчитывается по формуле: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>Кол-во граждан, получивших поддержку в виде пенсии за выслугу лет / Общая численность обратившихся граждан за назначением данной выплаты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>Управление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 xml:space="preserve">4.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Показатели комплекса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 xml:space="preserve">мероприятий    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>«Доступная среда»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eastAsia="zh-CN"/>
        </w:rPr>
        <w:t>4.1.</w:t>
      </w:r>
      <w:r>
        <w:rPr>
          <w:rFonts w:eastAsia="Times New Roman" w:cs="Times New Roman"/>
          <w:i/>
          <w:iCs/>
          <w:color w:val="000000"/>
          <w:spacing w:val="-5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>Доля инвалидов и детей - инвалидов, принимающих участие в мероприятиях культурной жизни города и спортивных соревнованиях от общего числа инвалидов общественных организаций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человеках, рассчитывается по формуле:</w:t>
      </w:r>
    </w:p>
    <w:p>
      <w:pPr>
        <w:pStyle w:val="ConsPlusNormal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bidi="ru-RU"/>
        </w:rPr>
        <w:t>Количество инвалидов, принявших участие в мероприятиях / Общее количество  инвалидов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 xml:space="preserve"> числящихся в общественных организациях*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Комитет по физической культуре, спорту и молодежной политике администрации Анжеро-Судженкого городского округа,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ru-RU"/>
        </w:rPr>
        <w:t xml:space="preserve">Управление культуры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администрации Анжеро-Судженкого городского округа 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 xml:space="preserve">4.2. 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>Доля детей-инвалидов, которым созданы условия для получения качественного дошкольного, начального общего, основного общего, среднего общего образования от общей численности детей-инвалидов дошкольного и школьного возраста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Определяется в человеках, рассчитывается по формуле: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  <w:lang w:bidi="ru-RU"/>
        </w:rPr>
        <w:t>Количество детей-инвалидов, которым созданы условия для получения качественного дошкольного, начального общего, основного общего, среднего общего образования / Общее количество детей- инвалидов дошкольного и школьного возраста в Анжеро-Судженском городском округе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 xml:space="preserve">Источником информации является отчет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ru-RU"/>
        </w:rPr>
        <w:t xml:space="preserve">Управление образования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администрации Анжеро-Судженкого городского округа 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5. Показатели комплекса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 xml:space="preserve">мероприятий 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 xml:space="preserve">«Совершенствование системы управления и информационного обеспечения в сфере социальной </w:t>
      </w:r>
      <w:r>
        <w:rPr>
          <w:rFonts w:eastAsia="Times New Roman" w:cs="Times New Roman"/>
          <w:color w:val="000000"/>
          <w:spacing w:val="-3"/>
          <w:sz w:val="28"/>
          <w:szCs w:val="28"/>
          <w:u w:val="single" w:color="FFFFFF"/>
          <w:shd w:fill="auto" w:val="clear"/>
          <w:lang w:eastAsia="zh-CN"/>
        </w:rPr>
        <w:t>поддержки и социального обслуживания населения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>»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5.1</w:t>
      </w:r>
      <w:r>
        <w:rPr>
          <w:rFonts w:eastAsia="Times New Roman" w:cs="Times New Roman"/>
          <w:color w:val="000000"/>
          <w:spacing w:val="-5"/>
          <w:sz w:val="28"/>
          <w:szCs w:val="28"/>
          <w:shd w:fill="auto" w:val="clear"/>
        </w:rPr>
        <w:t xml:space="preserve">. 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>Доля освоенных средств в общем объёме средств, предусмотренных на реализацию полномочий управления, как исполнительного органа государственной власти отраслевой компетенции</w:t>
      </w:r>
    </w:p>
    <w:p>
      <w:pPr>
        <w:pStyle w:val="Normal"/>
        <w:widowControl/>
        <w:numPr>
          <w:ilvl w:val="0"/>
          <w:numId w:val="6"/>
        </w:numPr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по формуле:</w:t>
      </w:r>
    </w:p>
    <w:p>
      <w:pPr>
        <w:pStyle w:val="ConsPlusNonformat"/>
        <w:widowControl/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eastAsia="ru-RU" w:bidi="ru-RU"/>
        </w:rPr>
        <w:t>Сумма, освоенных денежных средств, при реализации полномочий / Сумма доведённого финансирования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является отчет об исполнении бюджета главного распорядителя (распорядителя), получателя средств бюджета за отчетный период.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ConsPlusNonformat"/>
        <w:widowControl/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pacing w:val="-5"/>
          <w:sz w:val="28"/>
          <w:szCs w:val="28"/>
          <w:u w:val="single" w:color="FFFFFF"/>
          <w:shd w:fill="auto" w:val="clear"/>
          <w:lang w:eastAsia="ru-RU" w:bidi="ru-RU"/>
        </w:rPr>
        <w:t>6. Показатели комплекса</w:t>
      </w:r>
      <w:r>
        <w:rPr>
          <w:rFonts w:cs="Times New Roman" w:ascii="PT Astra Serif" w:hAnsi="PT Astra Serif"/>
          <w:color w:val="000000"/>
          <w:spacing w:val="-4"/>
          <w:sz w:val="28"/>
          <w:szCs w:val="28"/>
          <w:u w:val="single" w:color="FFFFFF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color w:val="000000"/>
          <w:spacing w:val="-5"/>
          <w:sz w:val="28"/>
          <w:szCs w:val="28"/>
          <w:u w:val="single" w:color="FFFFFF"/>
          <w:shd w:fill="auto" w:val="clear"/>
          <w:lang w:eastAsia="ru-RU" w:bidi="ru-RU"/>
        </w:rPr>
        <w:t>процессных</w:t>
      </w:r>
      <w:r>
        <w:rPr>
          <w:rFonts w:cs="Times New Roman" w:ascii="PT Astra Serif" w:hAnsi="PT Astra Serif"/>
          <w:color w:val="000000"/>
          <w:spacing w:val="-4"/>
          <w:sz w:val="28"/>
          <w:szCs w:val="28"/>
          <w:u w:val="single" w:color="FFFFFF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color w:val="000000"/>
          <w:spacing w:val="-5"/>
          <w:sz w:val="28"/>
          <w:szCs w:val="28"/>
          <w:u w:val="single" w:color="FFFFFF"/>
          <w:shd w:fill="auto" w:val="clear"/>
          <w:lang w:eastAsia="ru-RU" w:bidi="ru-RU"/>
        </w:rPr>
        <w:t xml:space="preserve">мероприятий </w:t>
      </w:r>
      <w:r>
        <w:rPr>
          <w:rFonts w:cs="Times New Roman" w:ascii="PT Astra Serif" w:hAnsi="PT Astra Serif"/>
          <w:color w:val="000000"/>
          <w:spacing w:val="-5"/>
          <w:sz w:val="28"/>
          <w:szCs w:val="28"/>
          <w:u w:val="single" w:color="FFFFFF"/>
          <w:shd w:fill="auto" w:val="clear"/>
        </w:rPr>
        <w:t>«</w:t>
      </w:r>
      <w:r>
        <w:rPr>
          <w:rFonts w:cs="Times New Roman" w:ascii="PT Astra Serif" w:hAnsi="PT Astra Serif"/>
          <w:color w:val="000000"/>
          <w:spacing w:val="-3"/>
          <w:sz w:val="28"/>
          <w:szCs w:val="28"/>
          <w:u w:val="single" w:color="FFFFFF"/>
          <w:shd w:fill="auto" w:val="clear"/>
        </w:rPr>
        <w:t>Повышение качества и доступности социальных услуг»</w:t>
      </w:r>
    </w:p>
    <w:p>
      <w:pPr>
        <w:pStyle w:val="Normal"/>
        <w:widowControl/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  <w:lang w:eastAsia="zh-CN"/>
        </w:rPr>
        <w:t>6.1. Доля освоенных средств в общем объёме средств, предусмотренных на обеспечение  содержания муниципальных учреждений социального обслуживания</w:t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по формуле: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eastAsia="ru-RU" w:bidi="ru-RU"/>
        </w:rPr>
        <w:t>Сумма, освоенных денежных средств, на обеспечение содержания муниципальных учреждений социального обслуживания / Сумма доведённого финансирования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>является отчет об исполнении бюджета главного распорядителя (распорядителя), получателя средств бюджета за отчетный период.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6.2.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 xml:space="preserve"> Доля освоенных средств в общем объёме средств, предусмотренных на реализацию мероприятий по долговременному уходу</w:t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по формуле: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eastAsia="ru-RU" w:bidi="ru-RU"/>
        </w:rPr>
        <w:t>Сумма, освоенных денежных средств, на обеспечение содержания муниципальных учреждений социального обслуживания / Сумма доведённого финансирования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 отчет об исполнении бюджета главного распорядителя (распорядителя), получателя средств бюджета за отчетный период.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lineRule="auto" w:line="228"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  <w:lang w:eastAsia="zh-CN"/>
        </w:rPr>
        <w:t xml:space="preserve">6.3. </w:t>
      </w:r>
      <w:r>
        <w:rPr>
          <w:rFonts w:eastAsia="Times New Roman" w:cs="Times New Roman"/>
          <w:i/>
          <w:iCs/>
          <w:color w:val="000000"/>
          <w:spacing w:val="-3"/>
          <w:sz w:val="28"/>
          <w:szCs w:val="28"/>
          <w:shd w:fill="auto" w:val="clear"/>
          <w:lang w:eastAsia="zh-CN"/>
        </w:rPr>
        <w:t>Доля пожилых граждан и инвалидов, получающих долговременный уход, от общего числа нуждающихся в таком уходе граждан</w:t>
      </w:r>
    </w:p>
    <w:p>
      <w:pPr>
        <w:pStyle w:val="Normal"/>
        <w:widowControl/>
        <w:spacing w:lineRule="auto" w:line="228" w:before="0" w:after="0"/>
        <w:contextualSpacing/>
        <w:jc w:val="both"/>
        <w:rPr>
          <w:rFonts w:ascii="PT Astra Serif" w:hAnsi="PT Astra Serif" w:eastAsia="Times New Roman" w:cs="Times New Roman"/>
          <w:color w:val="000000"/>
          <w:spacing w:val="-3"/>
          <w:sz w:val="28"/>
          <w:szCs w:val="28"/>
          <w:highlight w:val="none"/>
          <w:shd w:fill="auto" w:val="clear"/>
          <w:lang w:eastAsia="zh-CN"/>
        </w:rPr>
      </w:pP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  <w:lang w:eastAsia="zh-CN"/>
        </w:rPr>
      </w:r>
    </w:p>
    <w:p>
      <w:pPr>
        <w:pStyle w:val="NoSpacing"/>
        <w:widowControl/>
        <w:numPr>
          <w:ilvl w:val="1"/>
          <w:numId w:val="6"/>
        </w:numPr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по формуле:</w:t>
      </w:r>
    </w:p>
    <w:p>
      <w:pPr>
        <w:pStyle w:val="ConsPlusNormal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bidi="ru-RU"/>
        </w:rPr>
        <w:t>Количество охваченных лиц старше трудоспособного возраста, признанных нуждающимися в социальном обслуживании, системой долговременного ухода / Общее количество граждан пожилого возраста и инвалидов, признанных нуждающимися в социальном обслуживании, проживающих в АСГО, за исключением граждан с нулевой группы ухода</w:t>
      </w:r>
      <w:r>
        <w:rPr>
          <w:rFonts w:cs="Times New Roman" w:ascii="PT Astra Serif" w:hAnsi="PT Astra Serif"/>
          <w:i/>
          <w:iCs/>
          <w:color w:val="000000"/>
          <w:sz w:val="28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является отчет  подведомственного учреждения МБУ </w:t>
      </w:r>
      <w:r>
        <w:rPr>
          <w:rFonts w:cs="Times New Roman"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ru-RU" w:bidi="ru-RU"/>
        </w:rPr>
        <w:t>А</w:t>
      </w:r>
      <w:r>
        <w:rPr>
          <w:rFonts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СГО "Анжеро-Судженский Комплексный центр социального обслуживания населения</w:t>
      </w:r>
    </w:p>
    <w:p>
      <w:pPr>
        <w:pStyle w:val="Normal"/>
        <w:widowControl/>
        <w:spacing w:before="0" w:after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</w:rPr>
        <w:t xml:space="preserve">7. Показатели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комплекса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 w:color="FFFFFF"/>
          <w:shd w:fill="auto" w:val="clear"/>
        </w:rPr>
        <w:t xml:space="preserve">мероприятий 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>«Развитие мер социальной поддержки отдельных категорий граждан»</w:t>
      </w:r>
    </w:p>
    <w:p>
      <w:pPr>
        <w:pStyle w:val="Normal"/>
        <w:widowControl/>
        <w:tabs>
          <w:tab w:val="clear" w:pos="709"/>
          <w:tab w:val="left" w:pos="2144" w:leader="none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 xml:space="preserve">7.1. 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>Количество многодетных семей, воспользовавшихся региональными мерами социальной поддержки</w:t>
      </w:r>
    </w:p>
    <w:p>
      <w:pPr>
        <w:pStyle w:val="Normal"/>
        <w:widowControl/>
        <w:spacing w:before="0" w:after="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Определяется в человеках. Показатель учитывает общее число граждан, получающих данные меры социальной поддержки. Показатель рассчитывается нарастающим итогом к базовому значению.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auto" w:val="clear"/>
          <w:lang w:eastAsia="ru-RU" w:bidi="ru-RU"/>
        </w:rPr>
        <w:t>Источником информации является</w:t>
      </w: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  <w:t xml:space="preserve">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>Управление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rmal"/>
        <w:widowControl/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</w:rPr>
        <w:t xml:space="preserve">7.2 </w:t>
      </w:r>
      <w:r>
        <w:rPr>
          <w:rFonts w:eastAsia="Times New Roman" w:cs="Times New Roman"/>
          <w:i/>
          <w:iCs/>
          <w:color w:val="000000"/>
          <w:spacing w:val="-3"/>
          <w:sz w:val="28"/>
          <w:szCs w:val="28"/>
          <w:shd w:fill="auto" w:val="clear"/>
        </w:rPr>
        <w:t>Доля граждан, охваченных государственной социальной помощью на основании социального контракта, в общей численности малоимущих граждан</w:t>
      </w:r>
    </w:p>
    <w:p>
      <w:pPr>
        <w:pStyle w:val="Normal"/>
        <w:widowControl/>
        <w:spacing w:before="0" w:after="0"/>
        <w:contextualSpacing/>
        <w:jc w:val="both"/>
        <w:rPr>
          <w:rFonts w:ascii="PT Astra Serif" w:hAnsi="PT Astra Serif" w:eastAsia="Times New Roman" w:cs="Times New Roman"/>
          <w:color w:val="000000"/>
          <w:spacing w:val="-3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pacing w:val="-3"/>
          <w:sz w:val="28"/>
          <w:szCs w:val="28"/>
          <w:shd w:fill="auto" w:val="clear"/>
        </w:rPr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</w:rPr>
        <w:t>Определяется в процентах, рассчитывается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по формуле:</w:t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</w:rPr>
        <w:t>Кол-во граждан, получающих меры социальной поддержки / Общее кол-во  граждан, обратившихся за получением мер социальной поддержки</w:t>
      </w:r>
      <w:r>
        <w:rPr>
          <w:rFonts w:eastAsia="Times New Roman" w:cs="Times New Roman"/>
          <w:i/>
          <w:iCs/>
          <w:color w:val="000000"/>
          <w:sz w:val="28"/>
          <w:szCs w:val="28"/>
          <w:shd w:fill="auto" w:val="clear"/>
        </w:rPr>
        <w:t xml:space="preserve"> * 100%.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 xml:space="preserve">Источником информации является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>Управление социальной защиты населения администрации Анжеро-Судженкого городского округа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  <w:highlight w:val="none"/>
          <w:shd w:fill="auto" w:val="clear"/>
          <w:lang w:eastAsia="ru-RU" w:bidi="ru-RU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  <w:shd w:fill="auto" w:val="clear"/>
          <w:lang w:eastAsia="ru-RU" w:bidi="ru-RU"/>
        </w:rPr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</w:rPr>
        <w:t>8.</w:t>
      </w:r>
      <w:r>
        <w:rPr>
          <w:rFonts w:eastAsia="Times New Roman" w:cs="Times New Roman"/>
          <w:color w:val="000000"/>
          <w:spacing w:val="-6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</w:rPr>
        <w:t>Показатели комплекса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</w:rPr>
        <w:t>процессных</w:t>
      </w:r>
      <w:r>
        <w:rPr>
          <w:rFonts w:eastAsia="Times New Roman" w:cs="Times New Roman"/>
          <w:color w:val="000000"/>
          <w:spacing w:val="-4"/>
          <w:sz w:val="28"/>
          <w:szCs w:val="28"/>
          <w:u w:val="single" w:color="FFFFFF"/>
          <w:shd w:fill="auto" w:val="clear"/>
        </w:rPr>
        <w:t xml:space="preserve"> 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</w:rPr>
        <w:t xml:space="preserve">мероприятий </w:t>
      </w:r>
      <w:r>
        <w:rPr>
          <w:rFonts w:eastAsia="Times New Roman" w:cs="Times New Roman"/>
          <w:color w:val="000000"/>
          <w:spacing w:val="-5"/>
          <w:sz w:val="28"/>
          <w:szCs w:val="28"/>
          <w:u w:val="single" w:color="FFFFFF"/>
          <w:shd w:fill="auto" w:val="clear"/>
          <w:lang w:eastAsia="zh-CN"/>
        </w:rPr>
        <w:t>«Здоровье горожан»</w:t>
      </w:r>
    </w:p>
    <w:p>
      <w:pPr>
        <w:pStyle w:val="NoSpacing"/>
        <w:widowControl/>
        <w:tabs>
          <w:tab w:val="clear" w:pos="709"/>
          <w:tab w:val="left" w:pos="0" w:leader="none"/>
          <w:tab w:val="left" w:pos="851" w:leader="none"/>
          <w:tab w:val="left" w:pos="1276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6"/>
          <w:sz w:val="28"/>
          <w:szCs w:val="28"/>
          <w:shd w:fill="auto" w:val="clear"/>
          <w:lang w:eastAsia="zh-CN"/>
        </w:rPr>
        <w:t xml:space="preserve">8.1 </w:t>
      </w:r>
      <w:r>
        <w:rPr>
          <w:rFonts w:eastAsia="Times New Roman" w:cs="Times New Roman"/>
          <w:i/>
          <w:iCs/>
          <w:color w:val="000000"/>
          <w:spacing w:val="-6"/>
          <w:sz w:val="28"/>
          <w:szCs w:val="28"/>
          <w:shd w:fill="auto" w:val="clear"/>
          <w:lang w:eastAsia="zh-CN"/>
        </w:rPr>
        <w:t>Обеспеченность врачами</w:t>
      </w:r>
    </w:p>
    <w:p>
      <w:pPr>
        <w:pStyle w:val="ConsPlusNonformat"/>
        <w:widowControl/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color w:val="000000"/>
          <w:spacing w:val="-6"/>
          <w:sz w:val="28"/>
          <w:szCs w:val="28"/>
          <w:shd w:fill="auto" w:val="clear"/>
          <w:lang w:bidi="ru-RU"/>
        </w:rPr>
        <w:t>Определяется в человеках, рассчитывается по формуле:</w:t>
      </w:r>
    </w:p>
    <w:p>
      <w:pPr>
        <w:pStyle w:val="ConsPlusNonformat"/>
        <w:widowControl/>
        <w:tabs>
          <w:tab w:val="clear" w:pos="709"/>
          <w:tab w:val="center" w:pos="2410" w:leader="none"/>
          <w:tab w:val="center" w:pos="567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/>
          <w:iCs/>
          <w:color w:val="000000"/>
          <w:spacing w:val="-6"/>
          <w:sz w:val="28"/>
          <w:szCs w:val="28"/>
          <w:shd w:fill="auto" w:val="clear"/>
          <w:lang w:bidi="ru-RU"/>
        </w:rPr>
        <w:t>Число врачей (молодой специалист) / 10 000 * Общая численность населения АСГО.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cs="Times New Roman" w:ascii="PT Astra Serif" w:hAnsi="PT Astra Serif"/>
          <w:i w:val="false"/>
          <w:iCs w:val="false"/>
          <w:color w:val="000000"/>
          <w:sz w:val="28"/>
          <w:szCs w:val="28"/>
          <w:shd w:fill="auto" w:val="clear"/>
          <w:lang w:eastAsia="ru-RU" w:bidi="ru-RU"/>
        </w:rPr>
        <w:t xml:space="preserve">Источником информации является </w:t>
      </w:r>
      <w:r>
        <w:rPr>
          <w:rFonts w:eastAsia="Source Han Sans CN Regular" w:cs="Lohit Devanagari" w:ascii="PT Astra Serif" w:hAnsi="PT Astra Serif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ru-RU"/>
        </w:rPr>
        <w:t>Государственное автономное учреждение здравохранения Кемеровской области «Анжеро-Судженская городская больница имени А.А. Гороховского</w:t>
      </w:r>
    </w:p>
    <w:p>
      <w:pPr>
        <w:pStyle w:val="ConsPlusNonformat"/>
        <w:widowControl/>
        <w:numPr>
          <w:ilvl w:val="0"/>
          <w:numId w:val="6"/>
        </w:numPr>
        <w:tabs>
          <w:tab w:val="clear" w:pos="709"/>
          <w:tab w:val="center" w:pos="2410" w:leader="none"/>
          <w:tab w:val="center" w:pos="5670" w:leader="none"/>
        </w:tabs>
        <w:spacing w:before="0" w:after="0"/>
        <w:ind w:lef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8"/>
      <w:headerReference w:type="first" r:id="rId29"/>
      <w:footerReference w:type="default" r:id="rId30"/>
      <w:footerReference w:type="first" r:id="rId31"/>
      <w:type w:val="nextPage"/>
      <w:pgSz w:w="11906" w:h="16838"/>
      <w:pgMar w:left="1418" w:right="567" w:gutter="0" w:header="709" w:top="766" w:footer="0" w:bottom="1134"/>
      <w:pgNumType w:start="33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color w:val="000000"/>
        <w:spacing w:val="-5"/>
        <w:szCs w:val="28"/>
        <w:lang w:eastAsia="zh-CN"/>
      </w:rPr>
    </w:pPr>
    <w:r>
      <w:rPr>
        <w:color w:val="000000"/>
        <w:spacing w:val="-5"/>
        <w:szCs w:val="28"/>
        <w:lang w:eastAsia="zh-CN"/>
      </w:rPr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  <w:p>
    <w:pPr>
      <w:pStyle w:val="Style49"/>
      <w:rPr>
        <w:szCs w:val="28"/>
      </w:rPr>
    </w:pPr>
    <w:r>
      <w:rPr>
        <w:szCs w:val="28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9" w:hanging="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09" w:hanging="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09" w:hanging="0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09" w:hanging="0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709" w:hanging="0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709" w:hanging="0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709" w:hanging="0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709" w:hanging="0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709" w:hanging="0"/>
      </w:pPr>
      <w:rPr/>
    </w:lvl>
  </w:abstractNum>
  <w:abstractNum w:abstractNumId="2">
    <w:lvl w:ilvl="0"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1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2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3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4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5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6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7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  <w:lvl w:ilvl="8">
      <w:start w:val="0"/>
      <w:numFmt w:val="bullet"/>
      <w:suff w:val="space"/>
      <w:lvlText w:val="–"/>
      <w:lvlJc w:val="left"/>
      <w:pPr>
        <w:tabs>
          <w:tab w:val="num" w:pos="0"/>
        </w:tabs>
        <w:ind w:left="709" w:hanging="0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>
        <w:rFonts w:ascii="Times New Roman" w:hAnsi="Times New Roman" w:eastAsia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hanging="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hanging="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hanging="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hanging="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" w:hanging="0"/>
      </w:pPr>
      <w:rPr>
        <w:rFonts w:eastAsia="Times New Roman"/>
      </w:rPr>
    </w:lvl>
  </w:abstractNum>
  <w:abstractNum w:abstractNumId="4">
    <w:lvl w:ilvl="0">
      <w:numFmt w:val="bullet"/>
      <w:lvlText w:val="·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0"/>
      <w:numFmt w:val="bullet"/>
      <w:lvlText w:val="·"/>
      <w:lvlJc w:val="left"/>
      <w:pPr>
        <w:tabs>
          <w:tab w:val="num" w:pos="0"/>
        </w:tabs>
        <w:ind w:left="720" w:hanging="0"/>
      </w:pPr>
      <w:rPr>
        <w:rFonts w:ascii="Symbol" w:hAnsi="Symbol" w:cs="Symbol" w:hint="default"/>
      </w:rPr>
    </w:lvl>
    <w:lvl w:ilvl="2">
      <w:start w:val="0"/>
      <w:numFmt w:val="bullet"/>
      <w:lvlText w:val="·"/>
      <w:lvlJc w:val="left"/>
      <w:pPr>
        <w:tabs>
          <w:tab w:val="num" w:pos="0"/>
        </w:tabs>
        <w:ind w:left="1080" w:hanging="0"/>
      </w:pPr>
      <w:rPr>
        <w:rFonts w:ascii="Symbol" w:hAnsi="Symbol" w:cs="Symbol" w:hint="default"/>
      </w:rPr>
    </w:lvl>
    <w:lvl w:ilvl="3">
      <w:start w:val="0"/>
      <w:numFmt w:val="bullet"/>
      <w:lvlText w:val="·"/>
      <w:lvlJc w:val="left"/>
      <w:pPr>
        <w:tabs>
          <w:tab w:val="num" w:pos="0"/>
        </w:tabs>
        <w:ind w:left="1440" w:hanging="0"/>
      </w:pPr>
      <w:rPr>
        <w:rFonts w:ascii="Symbol" w:hAnsi="Symbol" w:cs="Symbol" w:hint="default"/>
      </w:rPr>
    </w:lvl>
    <w:lvl w:ilvl="4">
      <w:start w:val="0"/>
      <w:numFmt w:val="bullet"/>
      <w:lvlText w:val="·"/>
      <w:lvlJc w:val="left"/>
      <w:pPr>
        <w:tabs>
          <w:tab w:val="num" w:pos="0"/>
        </w:tabs>
        <w:ind w:left="1800" w:hanging="0"/>
      </w:pPr>
      <w:rPr>
        <w:rFonts w:ascii="Symbol" w:hAnsi="Symbol" w:cs="Symbol" w:hint="default"/>
      </w:rPr>
    </w:lvl>
    <w:lvl w:ilvl="5">
      <w:start w:val="0"/>
      <w:numFmt w:val="bullet"/>
      <w:lvlText w:val="·"/>
      <w:lvlJc w:val="left"/>
      <w:pPr>
        <w:tabs>
          <w:tab w:val="num" w:pos="0"/>
        </w:tabs>
        <w:ind w:left="2160" w:hanging="0"/>
      </w:pPr>
      <w:rPr>
        <w:rFonts w:ascii="Symbol" w:hAnsi="Symbol" w:cs="Symbol" w:hint="default"/>
      </w:rPr>
    </w:lvl>
    <w:lvl w:ilvl="6">
      <w:start w:val="0"/>
      <w:numFmt w:val="bullet"/>
      <w:lvlText w:val="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7">
      <w:start w:val="0"/>
      <w:numFmt w:val="bullet"/>
      <w:lvlText w:val="·"/>
      <w:lvlJc w:val="left"/>
      <w:pPr>
        <w:tabs>
          <w:tab w:val="num" w:pos="0"/>
        </w:tabs>
        <w:ind w:left="2880" w:hanging="0"/>
      </w:pPr>
      <w:rPr>
        <w:rFonts w:ascii="Symbol" w:hAnsi="Symbol" w:cs="Symbol" w:hint="default"/>
      </w:rPr>
    </w:lvl>
    <w:lvl w:ilvl="8">
      <w:start w:val="0"/>
      <w:numFmt w:val="bullet"/>
      <w:lvlText w:val="·"/>
      <w:lvlJc w:val="left"/>
      <w:pPr>
        <w:tabs>
          <w:tab w:val="num" w:pos="0"/>
        </w:tabs>
        <w:ind w:left="3240" w:hanging="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·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0"/>
      <w:numFmt w:val="bullet"/>
      <w:lvlText w:val="·"/>
      <w:lvlJc w:val="left"/>
      <w:pPr>
        <w:tabs>
          <w:tab w:val="num" w:pos="0"/>
        </w:tabs>
        <w:ind w:left="720" w:hanging="0"/>
      </w:pPr>
      <w:rPr>
        <w:rFonts w:ascii="Symbol" w:hAnsi="Symbol" w:cs="Symbol" w:hint="default"/>
      </w:rPr>
    </w:lvl>
    <w:lvl w:ilvl="2">
      <w:start w:val="0"/>
      <w:numFmt w:val="bullet"/>
      <w:lvlText w:val="·"/>
      <w:lvlJc w:val="left"/>
      <w:pPr>
        <w:tabs>
          <w:tab w:val="num" w:pos="0"/>
        </w:tabs>
        <w:ind w:left="1080" w:hanging="0"/>
      </w:pPr>
      <w:rPr>
        <w:rFonts w:ascii="Symbol" w:hAnsi="Symbol" w:cs="Symbol" w:hint="default"/>
      </w:rPr>
    </w:lvl>
    <w:lvl w:ilvl="3">
      <w:start w:val="0"/>
      <w:numFmt w:val="bullet"/>
      <w:lvlText w:val="·"/>
      <w:lvlJc w:val="left"/>
      <w:pPr>
        <w:tabs>
          <w:tab w:val="num" w:pos="0"/>
        </w:tabs>
        <w:ind w:left="1440" w:hanging="0"/>
      </w:pPr>
      <w:rPr>
        <w:rFonts w:ascii="Symbol" w:hAnsi="Symbol" w:cs="Symbol" w:hint="default"/>
      </w:rPr>
    </w:lvl>
    <w:lvl w:ilvl="4">
      <w:start w:val="0"/>
      <w:numFmt w:val="bullet"/>
      <w:lvlText w:val="·"/>
      <w:lvlJc w:val="left"/>
      <w:pPr>
        <w:tabs>
          <w:tab w:val="num" w:pos="0"/>
        </w:tabs>
        <w:ind w:left="1800" w:hanging="0"/>
      </w:pPr>
      <w:rPr>
        <w:rFonts w:ascii="Symbol" w:hAnsi="Symbol" w:cs="Symbol" w:hint="default"/>
      </w:rPr>
    </w:lvl>
    <w:lvl w:ilvl="5">
      <w:start w:val="0"/>
      <w:numFmt w:val="bullet"/>
      <w:lvlText w:val="·"/>
      <w:lvlJc w:val="left"/>
      <w:pPr>
        <w:tabs>
          <w:tab w:val="num" w:pos="0"/>
        </w:tabs>
        <w:ind w:left="2160" w:hanging="0"/>
      </w:pPr>
      <w:rPr>
        <w:rFonts w:ascii="Symbol" w:hAnsi="Symbol" w:cs="Symbol" w:hint="default"/>
      </w:rPr>
    </w:lvl>
    <w:lvl w:ilvl="6">
      <w:start w:val="0"/>
      <w:numFmt w:val="bullet"/>
      <w:lvlText w:val="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7">
      <w:start w:val="0"/>
      <w:numFmt w:val="bullet"/>
      <w:lvlText w:val="·"/>
      <w:lvlJc w:val="left"/>
      <w:pPr>
        <w:tabs>
          <w:tab w:val="num" w:pos="0"/>
        </w:tabs>
        <w:ind w:left="2880" w:hanging="0"/>
      </w:pPr>
      <w:rPr>
        <w:rFonts w:ascii="Symbol" w:hAnsi="Symbol" w:cs="Symbol" w:hint="default"/>
      </w:rPr>
    </w:lvl>
    <w:lvl w:ilvl="8">
      <w:start w:val="0"/>
      <w:numFmt w:val="bullet"/>
      <w:lvlText w:val="·"/>
      <w:lvlJc w:val="left"/>
      <w:pPr>
        <w:tabs>
          <w:tab w:val="num" w:pos="0"/>
        </w:tabs>
        <w:ind w:left="3240" w:hanging="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9"/>
    <w:qFormat/>
    <w:pPr>
      <w:outlineLvl w:val="0"/>
    </w:pPr>
    <w:rPr/>
  </w:style>
  <w:style w:type="paragraph" w:styleId="2">
    <w:name w:val="Heading 2"/>
    <w:basedOn w:val="Style29"/>
    <w:next w:val="Style30"/>
    <w:qFormat/>
    <w:pPr>
      <w:outlineLvl w:val="1"/>
    </w:pPr>
    <w:rPr/>
  </w:style>
  <w:style w:type="paragraph" w:styleId="3">
    <w:name w:val="Heading 3"/>
    <w:basedOn w:val="Style29"/>
    <w:next w:val="Style30"/>
    <w:qFormat/>
    <w:pPr>
      <w:outlineLvl w:val="2"/>
    </w:pPr>
    <w:rPr/>
  </w:style>
  <w:style w:type="paragraph" w:styleId="4">
    <w:name w:val="Heading 4"/>
    <w:basedOn w:val="Style29"/>
    <w:next w:val="Style30"/>
    <w:qFormat/>
    <w:pPr/>
    <w:rPr/>
  </w:style>
  <w:style w:type="paragraph" w:styleId="5">
    <w:name w:val="Heading 5"/>
    <w:basedOn w:val="Style29"/>
    <w:next w:val="Style30"/>
    <w:qFormat/>
    <w:pPr/>
    <w:rPr/>
  </w:style>
  <w:style w:type="paragraph" w:styleId="6">
    <w:name w:val="Heading 6"/>
    <w:basedOn w:val="Style29"/>
    <w:next w:val="Style30"/>
    <w:qFormat/>
    <w:pPr/>
    <w:rPr/>
  </w:style>
  <w:style w:type="paragraph" w:styleId="7">
    <w:name w:val="Heading 7"/>
    <w:basedOn w:val="Style29"/>
    <w:next w:val="Style30"/>
    <w:qFormat/>
    <w:pPr/>
    <w:rPr/>
  </w:style>
  <w:style w:type="paragraph" w:styleId="8">
    <w:name w:val="Heading 8"/>
    <w:basedOn w:val="Style29"/>
    <w:next w:val="Style30"/>
    <w:qFormat/>
    <w:pPr/>
    <w:rPr/>
  </w:style>
  <w:style w:type="paragraph" w:styleId="9">
    <w:name w:val="Heading 9"/>
    <w:basedOn w:val="Style29"/>
    <w:next w:val="Style30"/>
    <w:qFormat/>
    <w:pPr/>
    <w:rPr/>
  </w:style>
  <w:style w:type="character" w:styleId="DefaultParagraphFont" w:default="1">
    <w:name w:val="Default Paragraph Font"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 w:customStyle="1">
    <w:name w:val="Символы названия"/>
    <w:qFormat/>
    <w:rPr/>
  </w:style>
  <w:style w:type="character" w:styleId="Style11" w:customStyle="1">
    <w:name w:val="Буквица"/>
    <w:qFormat/>
    <w:rPr/>
  </w:style>
  <w:style w:type="character" w:styleId="-">
    <w:name w:val="Hyperlink"/>
    <w:rPr>
      <w:color w:val="000080"/>
      <w:u w:val="single" w:color="FFFFFF"/>
    </w:rPr>
  </w:style>
  <w:style w:type="character" w:styleId="Style12">
    <w:name w:val="FollowedHyperlink"/>
    <w:rPr>
      <w:color w:val="800000"/>
      <w:u w:val="single" w:color="FFFFFF"/>
    </w:rPr>
  </w:style>
  <w:style w:type="character" w:styleId="Style13" w:customStyle="1">
    <w:name w:val="Заполнитель"/>
    <w:qFormat/>
    <w:rPr>
      <w:smallCaps/>
      <w:color w:val="008080"/>
      <w:u w:val="dotted" w:color="FFFFFF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 w:customStyle="1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Фуригана"/>
    <w:qFormat/>
    <w:rPr>
      <w:sz w:val="12"/>
      <w:szCs w:val="12"/>
      <w:u w:val="none" w:color="FFFFFF"/>
    </w:rPr>
  </w:style>
  <w:style w:type="character" w:styleId="Style20" w:customStyle="1">
    <w:name w:val="Вертикальное направление символов"/>
    <w:qFormat/>
    <w:rPr/>
  </w:style>
  <w:style w:type="character" w:styleId="Style21">
    <w:name w:val="Emphasis"/>
    <w:qFormat/>
    <w:rPr>
      <w:i/>
      <w:iCs/>
    </w:rPr>
  </w:style>
  <w:style w:type="character" w:styleId="Style22" w:customStyle="1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4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5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 w:customStyle="1">
    <w:name w:val="Переменная"/>
    <w:qFormat/>
    <w:rPr>
      <w:i/>
      <w:iCs/>
    </w:rPr>
  </w:style>
  <w:style w:type="character" w:styleId="Style27" w:customStyle="1">
    <w:name w:val="Определение"/>
    <w:qFormat/>
    <w:rPr/>
  </w:style>
  <w:style w:type="character" w:styleId="Style28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8Num4z0" w:customStyle="1">
    <w:name w:val="WW8Num4z0"/>
    <w:qFormat/>
    <w:rPr>
      <w:sz w:val="24"/>
      <w:szCs w:val="24"/>
    </w:rPr>
  </w:style>
  <w:style w:type="character" w:styleId="WW8Num16z0" w:customStyle="1">
    <w:name w:val="WW8Num16z0"/>
    <w:qFormat/>
    <w:rPr>
      <w:b/>
      <w:i/>
    </w:rPr>
  </w:style>
  <w:style w:type="character" w:styleId="WW8Num5z0" w:customStyle="1">
    <w:name w:val="WW8Num5z0"/>
    <w:qFormat/>
    <w:rPr>
      <w:strike w:val="false"/>
      <w:dstrike w:val="false"/>
    </w:rPr>
  </w:style>
  <w:style w:type="paragraph" w:styleId="Style29" w:customStyle="1">
    <w:name w:val="Заголовок"/>
    <w:basedOn w:val="Normal"/>
    <w:next w:val="Style39"/>
    <w:qFormat/>
    <w:pPr/>
    <w:rPr>
      <w:b/>
    </w:rPr>
  </w:style>
  <w:style w:type="paragraph" w:styleId="Style30">
    <w:name w:val="Body Text"/>
    <w:basedOn w:val="Normal"/>
    <w:qFormat/>
    <w:pPr>
      <w:jc w:val="both"/>
    </w:pPr>
    <w:rPr/>
  </w:style>
  <w:style w:type="paragraph" w:styleId="Style31">
    <w:name w:val="List"/>
    <w:basedOn w:val="Style30"/>
    <w:qFormat/>
    <w:pPr/>
    <w:rPr/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4">
    <w:name w:val="Signature"/>
    <w:basedOn w:val="Normal"/>
    <w:qFormat/>
    <w:pPr>
      <w:tabs>
        <w:tab w:val="clear" w:pos="709"/>
        <w:tab w:val="right" w:pos="31748" w:leader="none"/>
      </w:tabs>
      <w:jc w:val="left"/>
    </w:pPr>
    <w:rPr/>
  </w:style>
  <w:style w:type="paragraph" w:styleId="Style35" w:customStyle="1">
    <w:name w:val="Index Heading"/>
    <w:basedOn w:val="Style29"/>
    <w:qFormat/>
    <w:pPr/>
    <w:rPr/>
  </w:style>
  <w:style w:type="paragraph" w:styleId="Style36" w:customStyle="1">
    <w:name w:val="Блочная цитата"/>
    <w:basedOn w:val="Normal"/>
    <w:qFormat/>
    <w:pPr/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ind w:left="709" w:hanging="0"/>
      <w:jc w:val="both"/>
    </w:pPr>
    <w:rPr>
      <w:b/>
    </w:rPr>
  </w:style>
  <w:style w:type="paragraph" w:styleId="Style39">
    <w:name w:val="Body Text Indent"/>
    <w:basedOn w:val="Normal"/>
    <w:qFormat/>
    <w:pPr>
      <w:ind w:firstLine="709"/>
      <w:jc w:val="both"/>
    </w:pPr>
    <w:rPr/>
  </w:style>
  <w:style w:type="paragraph" w:styleId="Style40" w:customStyle="1">
    <w:name w:val="Обратный отступ"/>
    <w:basedOn w:val="Style30"/>
    <w:qFormat/>
    <w:pPr>
      <w:tabs>
        <w:tab w:val="clear" w:pos="709"/>
        <w:tab w:val="left" w:pos="0" w:leader="none"/>
      </w:tabs>
    </w:pPr>
    <w:rPr/>
  </w:style>
  <w:style w:type="paragraph" w:styleId="Style41">
    <w:name w:val="Salutation"/>
    <w:basedOn w:val="Normal"/>
    <w:qFormat/>
    <w:pPr/>
    <w:rPr/>
  </w:style>
  <w:style w:type="paragraph" w:styleId="Style42" w:customStyle="1">
    <w:name w:val="Отступы"/>
    <w:basedOn w:val="Style30"/>
    <w:qFormat/>
    <w:pPr>
      <w:tabs>
        <w:tab w:val="clear" w:pos="709"/>
        <w:tab w:val="left" w:pos="0" w:leader="none"/>
      </w:tabs>
    </w:pPr>
    <w:rPr/>
  </w:style>
  <w:style w:type="paragraph" w:styleId="AnnotationText" w:customStyle="1">
    <w:name w:val="Annotation Text"/>
    <w:basedOn w:val="Style30"/>
    <w:qFormat/>
    <w:pPr/>
    <w:rPr/>
  </w:style>
  <w:style w:type="paragraph" w:styleId="10" w:customStyle="1">
    <w:name w:val="Заголовок 10"/>
    <w:basedOn w:val="Style29"/>
    <w:next w:val="Style30"/>
    <w:qFormat/>
    <w:pPr/>
    <w:rPr/>
  </w:style>
  <w:style w:type="paragraph" w:styleId="11" w:customStyle="1">
    <w:name w:val="Нумерованный 1 начало"/>
    <w:basedOn w:val="Style31"/>
    <w:next w:val="ListBullet4"/>
    <w:qFormat/>
    <w:pPr/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ind w:left="0" w:hanging="0"/>
    </w:pPr>
    <w:rPr/>
  </w:style>
  <w:style w:type="paragraph" w:styleId="12" w:customStyle="1">
    <w:name w:val="Нумерованный 1 конец"/>
    <w:basedOn w:val="Style31"/>
    <w:next w:val="ListBullet4"/>
    <w:qFormat/>
    <w:pPr/>
    <w:rPr/>
  </w:style>
  <w:style w:type="paragraph" w:styleId="13" w:customStyle="1">
    <w:name w:val="Нумерованный 1 прод."/>
    <w:basedOn w:val="Style31"/>
    <w:qFormat/>
    <w:pPr/>
    <w:rPr/>
  </w:style>
  <w:style w:type="paragraph" w:styleId="21" w:customStyle="1">
    <w:name w:val="Нумерованный 2 начало"/>
    <w:basedOn w:val="Style31"/>
    <w:next w:val="ListNumber2"/>
    <w:qFormat/>
    <w:pPr/>
    <w:rPr/>
  </w:style>
  <w:style w:type="paragraph" w:styleId="ListNumber2">
    <w:name w:val="List Number 2"/>
    <w:basedOn w:val="Style31"/>
    <w:qFormat/>
    <w:pPr/>
    <w:rPr/>
  </w:style>
  <w:style w:type="paragraph" w:styleId="22" w:customStyle="1">
    <w:name w:val="Нумерованный 2 конец"/>
    <w:basedOn w:val="Style31"/>
    <w:next w:val="ListNumber2"/>
    <w:qFormat/>
    <w:pPr/>
    <w:rPr/>
  </w:style>
  <w:style w:type="paragraph" w:styleId="23" w:customStyle="1">
    <w:name w:val="Нумерованный 2 прод."/>
    <w:basedOn w:val="Style31"/>
    <w:qFormat/>
    <w:pPr/>
    <w:rPr/>
  </w:style>
  <w:style w:type="paragraph" w:styleId="31" w:customStyle="1">
    <w:name w:val="Нумерованный 3 начало"/>
    <w:basedOn w:val="Style31"/>
    <w:next w:val="ListNumber3"/>
    <w:qFormat/>
    <w:pPr/>
    <w:rPr/>
  </w:style>
  <w:style w:type="paragraph" w:styleId="ListNumber3">
    <w:name w:val="List Number 3"/>
    <w:basedOn w:val="Style31"/>
    <w:qFormat/>
    <w:pPr/>
    <w:rPr/>
  </w:style>
  <w:style w:type="paragraph" w:styleId="32" w:customStyle="1">
    <w:name w:val="Нумерованный 3 конец"/>
    <w:basedOn w:val="Style31"/>
    <w:next w:val="ListNumber3"/>
    <w:qFormat/>
    <w:pPr/>
    <w:rPr/>
  </w:style>
  <w:style w:type="paragraph" w:styleId="33" w:customStyle="1">
    <w:name w:val="Нумерованный 3 прод."/>
    <w:basedOn w:val="Style31"/>
    <w:qFormat/>
    <w:pPr/>
    <w:rPr/>
  </w:style>
  <w:style w:type="paragraph" w:styleId="41" w:customStyle="1">
    <w:name w:val="Нумерованный 4 начало"/>
    <w:basedOn w:val="Style31"/>
    <w:next w:val="ListNumber4"/>
    <w:qFormat/>
    <w:pPr/>
    <w:rPr/>
  </w:style>
  <w:style w:type="paragraph" w:styleId="ListNumber4">
    <w:name w:val="List Number 4"/>
    <w:basedOn w:val="Style31"/>
    <w:qFormat/>
    <w:pPr/>
    <w:rPr/>
  </w:style>
  <w:style w:type="paragraph" w:styleId="42" w:customStyle="1">
    <w:name w:val="Нумерованный 4 конец"/>
    <w:basedOn w:val="Style31"/>
    <w:next w:val="ListNumber4"/>
    <w:qFormat/>
    <w:pPr/>
    <w:rPr/>
  </w:style>
  <w:style w:type="paragraph" w:styleId="43" w:customStyle="1">
    <w:name w:val="Нумерованный 4 прод."/>
    <w:basedOn w:val="Style31"/>
    <w:qFormat/>
    <w:pPr/>
    <w:rPr/>
  </w:style>
  <w:style w:type="paragraph" w:styleId="51" w:customStyle="1">
    <w:name w:val="Нумерованный 5 начало"/>
    <w:basedOn w:val="Style31"/>
    <w:next w:val="ListNumber5"/>
    <w:qFormat/>
    <w:pPr/>
    <w:rPr/>
  </w:style>
  <w:style w:type="paragraph" w:styleId="ListNumber5">
    <w:name w:val="List Number 5"/>
    <w:basedOn w:val="Style31"/>
    <w:qFormat/>
    <w:pPr/>
    <w:rPr/>
  </w:style>
  <w:style w:type="paragraph" w:styleId="52" w:customStyle="1">
    <w:name w:val="Нумерованный 5 конец"/>
    <w:basedOn w:val="Style31"/>
    <w:next w:val="ListNumber5"/>
    <w:qFormat/>
    <w:pPr/>
    <w:rPr/>
  </w:style>
  <w:style w:type="paragraph" w:styleId="53" w:customStyle="1">
    <w:name w:val="Нумерованный 5 прод."/>
    <w:basedOn w:val="Style31"/>
    <w:qFormat/>
    <w:pPr/>
    <w:rPr/>
  </w:style>
  <w:style w:type="paragraph" w:styleId="14" w:customStyle="1">
    <w:name w:val="Список 1 начало"/>
    <w:basedOn w:val="Style31"/>
    <w:next w:val="ListBullet3"/>
    <w:qFormat/>
    <w:pPr/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ind w:left="0" w:hanging="0"/>
    </w:pPr>
    <w:rPr/>
  </w:style>
  <w:style w:type="paragraph" w:styleId="15" w:customStyle="1">
    <w:name w:val="Список 1 конец"/>
    <w:basedOn w:val="Style31"/>
    <w:next w:val="ListBullet3"/>
    <w:qFormat/>
    <w:pPr/>
    <w:rPr/>
  </w:style>
  <w:style w:type="paragraph" w:styleId="ListContinue">
    <w:name w:val="List Continue"/>
    <w:basedOn w:val="Style31"/>
    <w:qFormat/>
    <w:pPr/>
    <w:rPr/>
  </w:style>
  <w:style w:type="paragraph" w:styleId="24" w:customStyle="1">
    <w:name w:val="Список 2 начало"/>
    <w:basedOn w:val="Style31"/>
    <w:next w:val="ListBullet3"/>
    <w:qFormat/>
    <w:pPr/>
    <w:rPr/>
  </w:style>
  <w:style w:type="paragraph" w:styleId="25" w:customStyle="1">
    <w:name w:val="Список 2 конец"/>
    <w:basedOn w:val="Style31"/>
    <w:next w:val="ListBullet3"/>
    <w:qFormat/>
    <w:pPr/>
    <w:rPr/>
  </w:style>
  <w:style w:type="paragraph" w:styleId="ListContinue2">
    <w:name w:val="List Continue 2"/>
    <w:basedOn w:val="Style31"/>
    <w:qFormat/>
    <w:pPr/>
    <w:rPr/>
  </w:style>
  <w:style w:type="paragraph" w:styleId="34" w:customStyle="1">
    <w:name w:val="Список 3 начало"/>
    <w:basedOn w:val="Style31"/>
    <w:next w:val="ListBullet4"/>
    <w:qFormat/>
    <w:pPr/>
    <w:rPr/>
  </w:style>
  <w:style w:type="paragraph" w:styleId="35" w:customStyle="1">
    <w:name w:val="Список 3 конец"/>
    <w:basedOn w:val="Style31"/>
    <w:next w:val="ListBullet4"/>
    <w:qFormat/>
    <w:pPr/>
    <w:rPr/>
  </w:style>
  <w:style w:type="paragraph" w:styleId="ListContinue3">
    <w:name w:val="List Continue 3"/>
    <w:basedOn w:val="Style31"/>
    <w:qFormat/>
    <w:pPr/>
    <w:rPr/>
  </w:style>
  <w:style w:type="paragraph" w:styleId="44" w:customStyle="1">
    <w:name w:val="Список 4 начало"/>
    <w:basedOn w:val="Style31"/>
    <w:next w:val="ListBullet5"/>
    <w:qFormat/>
    <w:pPr/>
    <w:rPr/>
  </w:style>
  <w:style w:type="paragraph" w:styleId="ListBullet5">
    <w:name w:val="List Bullet 5"/>
    <w:basedOn w:val="Style31"/>
    <w:qFormat/>
    <w:pPr/>
    <w:rPr/>
  </w:style>
  <w:style w:type="paragraph" w:styleId="45" w:customStyle="1">
    <w:name w:val="Список 4 конец"/>
    <w:basedOn w:val="Style31"/>
    <w:next w:val="ListBullet5"/>
    <w:qFormat/>
    <w:pPr/>
    <w:rPr/>
  </w:style>
  <w:style w:type="paragraph" w:styleId="ListContinue4">
    <w:name w:val="List Continue 4"/>
    <w:basedOn w:val="Style31"/>
    <w:qFormat/>
    <w:pPr/>
    <w:rPr/>
  </w:style>
  <w:style w:type="paragraph" w:styleId="54" w:customStyle="1">
    <w:name w:val="Список 5 начало"/>
    <w:basedOn w:val="Style31"/>
    <w:next w:val="ListNumber"/>
    <w:qFormat/>
    <w:pPr/>
    <w:rPr/>
  </w:style>
  <w:style w:type="paragraph" w:styleId="ListNumber">
    <w:name w:val="List Number"/>
    <w:basedOn w:val="Style31"/>
    <w:qFormat/>
    <w:pPr/>
    <w:rPr/>
  </w:style>
  <w:style w:type="paragraph" w:styleId="55" w:customStyle="1">
    <w:name w:val="Список 5 конец"/>
    <w:basedOn w:val="Style31"/>
    <w:next w:val="ListNumber"/>
    <w:qFormat/>
    <w:pPr/>
    <w:rPr/>
  </w:style>
  <w:style w:type="paragraph" w:styleId="ListContinue5">
    <w:name w:val="List Continue 5"/>
    <w:basedOn w:val="Style31"/>
    <w:qFormat/>
    <w:pPr/>
    <w:rPr/>
  </w:style>
  <w:style w:type="paragraph" w:styleId="Index1">
    <w:name w:val="index 1"/>
    <w:basedOn w:val="Style35"/>
    <w:qFormat/>
    <w:pPr/>
    <w:rPr/>
  </w:style>
  <w:style w:type="paragraph" w:styleId="Index2">
    <w:name w:val="index 2"/>
    <w:basedOn w:val="Style35"/>
    <w:qFormat/>
    <w:pPr/>
    <w:rPr/>
  </w:style>
  <w:style w:type="paragraph" w:styleId="Index3">
    <w:name w:val="index 3"/>
    <w:basedOn w:val="Style35"/>
    <w:qFormat/>
    <w:pPr/>
    <w:rPr/>
  </w:style>
  <w:style w:type="paragraph" w:styleId="Style43" w:customStyle="1">
    <w:name w:val="Разделитель предметного указателя"/>
    <w:basedOn w:val="Style35"/>
    <w:qFormat/>
    <w:pPr/>
    <w:rPr/>
  </w:style>
  <w:style w:type="paragraph" w:styleId="Style44">
    <w:name w:val="TOC Heading"/>
    <w:basedOn w:val="Style29"/>
    <w:next w:val="16"/>
    <w:qFormat/>
    <w:pPr/>
    <w:rPr/>
  </w:style>
  <w:style w:type="paragraph" w:styleId="16">
    <w:name w:val="TOC 1"/>
    <w:basedOn w:val="Style35"/>
    <w:qFormat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Style35"/>
    <w:qFormat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Style35"/>
    <w:qFormat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Style35"/>
    <w:qFormat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Style35"/>
    <w:qFormat/>
    <w:pPr>
      <w:tabs>
        <w:tab w:val="clear" w:pos="709"/>
        <w:tab w:val="right" w:pos="8506" w:leader="dot"/>
      </w:tabs>
    </w:pPr>
    <w:rPr/>
  </w:style>
  <w:style w:type="paragraph" w:styleId="Style45" w:customStyle="1">
    <w:name w:val="Заголовок указателей пользователя"/>
    <w:basedOn w:val="Style29"/>
    <w:qFormat/>
    <w:pPr/>
    <w:rPr/>
  </w:style>
  <w:style w:type="paragraph" w:styleId="17" w:customStyle="1">
    <w:name w:val="Указатель пользователя 1"/>
    <w:basedOn w:val="Style35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Style35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Style35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Style35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Style35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Style35"/>
    <w:qFormat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Style35"/>
    <w:qFormat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Style35"/>
    <w:qFormat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Style35"/>
    <w:qFormat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Style35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Style35"/>
    <w:qFormat/>
    <w:pPr>
      <w:tabs>
        <w:tab w:val="clear" w:pos="709"/>
        <w:tab w:val="right" w:pos="9638" w:leader="dot"/>
      </w:tabs>
    </w:pPr>
    <w:rPr/>
  </w:style>
  <w:style w:type="paragraph" w:styleId="Style46" w:customStyle="1">
    <w:name w:val="Заголовок списка объектов"/>
    <w:basedOn w:val="Style29"/>
    <w:qFormat/>
    <w:pPr/>
    <w:rPr/>
  </w:style>
  <w:style w:type="paragraph" w:styleId="18" w:customStyle="1">
    <w:name w:val="Список объектов 1"/>
    <w:basedOn w:val="Style35"/>
    <w:qFormat/>
    <w:pPr>
      <w:tabs>
        <w:tab w:val="clear" w:pos="709"/>
        <w:tab w:val="right" w:pos="9638" w:leader="dot"/>
      </w:tabs>
    </w:pPr>
    <w:rPr/>
  </w:style>
  <w:style w:type="paragraph" w:styleId="Style47" w:customStyle="1">
    <w:name w:val="Заголовок списка таблиц"/>
    <w:basedOn w:val="Style29"/>
    <w:qFormat/>
    <w:pPr/>
    <w:rPr/>
  </w:style>
  <w:style w:type="paragraph" w:styleId="19" w:customStyle="1">
    <w:name w:val="Список таблиц 1"/>
    <w:basedOn w:val="Style35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29"/>
    <w:qFormat/>
    <w:pPr/>
    <w:rPr/>
  </w:style>
  <w:style w:type="paragraph" w:styleId="110" w:customStyle="1">
    <w:name w:val="Библиография 1"/>
    <w:basedOn w:val="Style35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Style35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Style35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Style35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Style35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Style35"/>
    <w:qFormat/>
    <w:pPr>
      <w:tabs>
        <w:tab w:val="clear" w:pos="709"/>
        <w:tab w:val="right" w:pos="7091" w:leader="dot"/>
      </w:tabs>
    </w:pPr>
    <w:rPr/>
  </w:style>
  <w:style w:type="paragraph" w:styleId="Style48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 w:customStyle="1">
    <w:name w:val="Содержимое таблицы"/>
    <w:basedOn w:val="Normal"/>
    <w:qFormat/>
    <w:pPr/>
    <w:rPr/>
  </w:style>
  <w:style w:type="paragraph" w:styleId="Style56" w:customStyle="1">
    <w:name w:val="Заголовок таблицы"/>
    <w:basedOn w:val="Style55"/>
    <w:qFormat/>
    <w:pPr/>
    <w:rPr>
      <w:b/>
    </w:rPr>
  </w:style>
  <w:style w:type="paragraph" w:styleId="Style57" w:customStyle="1">
    <w:name w:val="Иллюстрация"/>
    <w:basedOn w:val="Style34"/>
    <w:qFormat/>
    <w:pPr>
      <w:jc w:val="center"/>
    </w:pPr>
    <w:rPr/>
  </w:style>
  <w:style w:type="paragraph" w:styleId="Style58" w:customStyle="1">
    <w:name w:val="Таблица"/>
    <w:basedOn w:val="Style34"/>
    <w:qFormat/>
    <w:pPr>
      <w:jc w:val="center"/>
    </w:pPr>
    <w:rPr/>
  </w:style>
  <w:style w:type="paragraph" w:styleId="Style59" w:customStyle="1">
    <w:name w:val="Текст"/>
    <w:basedOn w:val="Style34"/>
    <w:qFormat/>
    <w:pPr>
      <w:jc w:val="center"/>
    </w:pPr>
    <w:rPr/>
  </w:style>
  <w:style w:type="paragraph" w:styleId="Style60" w:customStyle="1">
    <w:name w:val="Содержимое врезки"/>
    <w:basedOn w:val="Normal"/>
    <w:qFormat/>
    <w:pPr/>
    <w:rPr/>
  </w:style>
  <w:style w:type="paragraph" w:styleId="Style61">
    <w:name w:val="Footnote Text"/>
    <w:basedOn w:val="Normal"/>
    <w:qFormat/>
    <w:pPr>
      <w:jc w:val="left"/>
    </w:pPr>
    <w:rPr/>
  </w:style>
  <w:style w:type="paragraph" w:styleId="Style62">
    <w:name w:val="Envelope Address"/>
    <w:basedOn w:val="Normal"/>
    <w:qFormat/>
    <w:pPr/>
    <w:rPr/>
  </w:style>
  <w:style w:type="paragraph" w:styleId="Style63">
    <w:name w:val="Envelope Return"/>
    <w:basedOn w:val="Normal"/>
    <w:qFormat/>
    <w:pPr/>
    <w:rPr/>
  </w:style>
  <w:style w:type="paragraph" w:styleId="Style64">
    <w:name w:val="Endnote Text"/>
    <w:basedOn w:val="Normal"/>
    <w:qFormat/>
    <w:pPr/>
    <w:rPr/>
  </w:style>
  <w:style w:type="paragraph" w:styleId="TableofFigures">
    <w:name w:val="Table of Figures"/>
    <w:basedOn w:val="Style34"/>
    <w:qFormat/>
    <w:pPr>
      <w:jc w:val="center"/>
    </w:pPr>
    <w:rPr/>
  </w:style>
  <w:style w:type="paragraph" w:styleId="Style65" w:customStyle="1">
    <w:name w:val="Текст в заданном формате"/>
    <w:basedOn w:val="Normal"/>
    <w:qFormat/>
    <w:pPr/>
    <w:rPr/>
  </w:style>
  <w:style w:type="paragraph" w:styleId="Style66" w:customStyle="1">
    <w:name w:val="Горизонтальная линия"/>
    <w:basedOn w:val="Normal"/>
    <w:next w:val="Style30"/>
    <w:qFormat/>
    <w:pPr>
      <w:pBdr>
        <w:bottom w:val="single" w:sz="8" w:space="0" w:color="000000"/>
      </w:pBdr>
    </w:pPr>
    <w:rPr>
      <w:sz w:val="4"/>
    </w:rPr>
  </w:style>
  <w:style w:type="paragraph" w:styleId="Style67" w:customStyle="1">
    <w:name w:val="Содержимое списка"/>
    <w:basedOn w:val="Normal"/>
    <w:qFormat/>
    <w:pPr/>
    <w:rPr/>
  </w:style>
  <w:style w:type="paragraph" w:styleId="Style68" w:customStyle="1">
    <w:name w:val="Заголовок списка"/>
    <w:basedOn w:val="Normal"/>
    <w:next w:val="Style67"/>
    <w:qFormat/>
    <w:pPr/>
    <w:rPr/>
  </w:style>
  <w:style w:type="paragraph" w:styleId="Style69" w:customStyle="1">
    <w:name w:val="Гриф_Экземпляр"/>
    <w:basedOn w:val="Normal"/>
    <w:qFormat/>
    <w:pPr/>
    <w:rPr>
      <w:sz w:val="24"/>
    </w:rPr>
  </w:style>
  <w:style w:type="paragraph" w:styleId="Style70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 w:customStyle="1">
    <w:name w:val="Заголовок списка иллюстраций"/>
    <w:basedOn w:val="Style29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4"/>
      <w:szCs w:val="24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4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zh-CN" w:bidi="ar-SA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qFormat/>
    <w:pPr>
      <w:spacing w:lineRule="atLeast" w:line="216"/>
    </w:pPr>
    <w:rPr>
      <w:rFonts w:ascii="Courier New" w:hAnsi="Courier New" w:cs="Courier New"/>
      <w:sz w:val="20"/>
      <w:szCs w:val="20"/>
      <w:lang w:val="en-US"/>
    </w:rPr>
  </w:style>
  <w:style w:type="paragraph" w:styleId="48" w:customStyle="1">
    <w:name w:val="Основной текст (4)"/>
    <w:basedOn w:val="Normal"/>
    <w:qFormat/>
    <w:pPr>
      <w:shd w:val="solid" w:color="FFFFFF"/>
      <w:spacing w:lineRule="exact" w:line="274" w:before="0" w:after="480"/>
    </w:pPr>
    <w:rPr>
      <w:sz w:val="20"/>
      <w:szCs w:val="20"/>
      <w:lang w:eastAsia="zh-CN"/>
    </w:rPr>
  </w:style>
  <w:style w:type="paragraph" w:styleId="TableParagraph" w:customStyle="1">
    <w:name w:val="Table Paragraph"/>
    <w:basedOn w:val="Normal"/>
    <w:qFormat/>
    <w:pPr/>
    <w:rPr>
      <w:lang w:eastAsia="zh-CN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111" w:customStyle="1">
    <w:name w:val="Основной текст1"/>
    <w:basedOn w:val="Normal"/>
    <w:qFormat/>
    <w:pPr>
      <w:widowControl/>
      <w:shd w:val="solid" w:color="FFFFFF"/>
      <w:spacing w:lineRule="exact" w:line="486" w:before="600" w:after="480"/>
      <w:jc w:val="both"/>
    </w:pPr>
    <w:rPr>
      <w:rFonts w:ascii="Times New Roman" w:hAnsi="Times New Roman" w:eastAsia="Times New Roman" w:cs="Times New Roman"/>
      <w:szCs w:val="28"/>
      <w:lang w:bidi="ar-SA"/>
    </w:rPr>
  </w:style>
  <w:style w:type="paragraph" w:styleId="28" w:customStyle="1">
    <w:name w:val="Основной текст с отступом 2*"/>
    <w:basedOn w:val="Normal"/>
    <w:qFormat/>
    <w:pPr>
      <w:spacing w:lineRule="auto" w:line="480" w:before="0" w:after="120"/>
      <w:ind w:left="283" w:hanging="0"/>
    </w:pPr>
    <w:rPr/>
  </w:style>
  <w:style w:type="paragraph" w:styleId="NoSpacing">
    <w:name w:val="No Spacing"/>
    <w:basedOn w:val="Normal"/>
    <w:qFormat/>
    <w:pPr/>
    <w:rPr/>
  </w:style>
  <w:style w:type="paragraph" w:styleId="29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lang w:val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gasu.gov/ru" TargetMode="External"/><Relationship Id="rId4" Type="http://schemas.openxmlformats.org/officeDocument/2006/relationships/hyperlink" Target="http://www.anzhero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consultantplus://offline/ref=7C65270A067C21119621EFA8E61F9EB7D0801F2A1236D04E7E8AC1D3F77D8B56B46F990FE7A060BBD7D0CB8A81x2MEB" TargetMode="External"/><Relationship Id="rId8" Type="http://schemas.openxmlformats.org/officeDocument/2006/relationships/hyperlink" Target="https://login.consultant.ru/link/?req=doc&amp;base=LAW&amp;n=475991" TargetMode="External"/><Relationship Id="rId9" Type="http://schemas.openxmlformats.org/officeDocument/2006/relationships/hyperlink" Target="https://login.consultant.ru/link/?req=doc&amp;base=LAW&amp;n=475991" TargetMode="External"/><Relationship Id="rId10" Type="http://schemas.openxmlformats.org/officeDocument/2006/relationships/hyperlink" Target="https://login.consultant.ru/link/?req=doc&amp;base=LAW&amp;n=492326&amp;dst=2" TargetMode="Externa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yperlink" Target="https://login.consultant.ru/link/?req=doc&amp;base=RLAW284&amp;n=146787" TargetMode="External"/><Relationship Id="rId24" Type="http://schemas.openxmlformats.org/officeDocument/2006/relationships/header" Target="header8.xml"/><Relationship Id="rId25" Type="http://schemas.openxmlformats.org/officeDocument/2006/relationships/header" Target="header9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header" Target="header10.xml"/><Relationship Id="rId29" Type="http://schemas.openxmlformats.org/officeDocument/2006/relationships/header" Target="header11.xml"/><Relationship Id="rId30" Type="http://schemas.openxmlformats.org/officeDocument/2006/relationships/footer" Target="footer10.xml"/><Relationship Id="rId31" Type="http://schemas.openxmlformats.org/officeDocument/2006/relationships/footer" Target="footer11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PT Astra Serif"/>
        <a:ea typeface="Source Han Sans CN Regular"/>
        <a:cs typeface="Lohit Devanagari"/>
      </a:majorFont>
      <a:minorFont>
        <a:latin typeface="PT Astra Serif"/>
        <a:ea typeface="Source Han Sans CN Regular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584</TotalTime>
  <Application>LibreOffice/7.5.3.2$Linux_X86_64 LibreOffice_project/50$Build-2</Application>
  <AppVersion>15.0000</AppVersion>
  <Pages>59</Pages>
  <Words>12249</Words>
  <Characters>90459</Characters>
  <CharactersWithSpaces>101064</CharactersWithSpaces>
  <Paragraphs>2328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2025-07-28T16:16:00Z</dcterms:created>
  <dc:creator/>
  <dc:description/>
  <dc:language>ru-RU</dc:language>
  <cp:lastModifiedBy/>
  <cp:lastPrinted>2025-10-15T13:18:48Z</cp:lastPrinted>
  <dcterms:modified xsi:type="dcterms:W3CDTF">2025-12-02T13:30:49Z</dcterms:modified>
  <cp:revision>191</cp:revision>
  <dc:subject/>
  <dc:title>Постановление Правительства Кемеровской области - Кузбасса от 29.09.2023 N 641"Об утверждении государственной программы Кемеровской области - Кузбасса "Социальная поддержка населения Кузбасса"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